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31F11" w14:textId="77777777" w:rsidR="009F64BA" w:rsidRPr="009F64BA" w:rsidRDefault="009F64BA" w:rsidP="00D438BE">
      <w:pPr>
        <w:shd w:val="clear" w:color="auto" w:fill="FFFFFF"/>
        <w:ind w:left="4248" w:firstLine="708"/>
        <w:jc w:val="both"/>
        <w:rPr>
          <w:rFonts w:ascii="Times New Roman" w:hAnsi="Times New Roman" w:cs="Times New Roman"/>
          <w:sz w:val="28"/>
          <w:szCs w:val="28"/>
        </w:rPr>
      </w:pPr>
      <w:r w:rsidRPr="009F64BA">
        <w:rPr>
          <w:rFonts w:ascii="Times New Roman" w:hAnsi="Times New Roman" w:cs="Times New Roman"/>
          <w:sz w:val="28"/>
          <w:szCs w:val="28"/>
        </w:rPr>
        <w:t xml:space="preserve">Додаток </w:t>
      </w:r>
    </w:p>
    <w:p w14:paraId="60E6976D" w14:textId="2ED2752E" w:rsidR="009F64BA" w:rsidRPr="009F64BA" w:rsidRDefault="009F64BA" w:rsidP="009F64BA">
      <w:pPr>
        <w:shd w:val="clear" w:color="auto" w:fill="FFFFFF"/>
        <w:jc w:val="both"/>
        <w:rPr>
          <w:rFonts w:ascii="Times New Roman" w:hAnsi="Times New Roman" w:cs="Times New Roman"/>
          <w:sz w:val="28"/>
          <w:szCs w:val="28"/>
        </w:rPr>
      </w:pP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t xml:space="preserve">до </w:t>
      </w:r>
      <w:r w:rsidR="00DB634C">
        <w:rPr>
          <w:rFonts w:ascii="Times New Roman" w:hAnsi="Times New Roman" w:cs="Times New Roman"/>
          <w:sz w:val="28"/>
          <w:szCs w:val="28"/>
        </w:rPr>
        <w:t xml:space="preserve">проєкту </w:t>
      </w:r>
      <w:r w:rsidRPr="009F64BA">
        <w:rPr>
          <w:rFonts w:ascii="Times New Roman" w:hAnsi="Times New Roman" w:cs="Times New Roman"/>
          <w:sz w:val="28"/>
          <w:szCs w:val="28"/>
        </w:rPr>
        <w:t>рішення міської ради</w:t>
      </w:r>
    </w:p>
    <w:p w14:paraId="73825B4E" w14:textId="1CF941B2" w:rsidR="00E46788" w:rsidRDefault="009F64BA" w:rsidP="00A465EC">
      <w:pPr>
        <w:shd w:val="clear" w:color="auto" w:fill="FFFFFF"/>
        <w:tabs>
          <w:tab w:val="left" w:pos="708"/>
          <w:tab w:val="left" w:pos="1416"/>
          <w:tab w:val="left" w:pos="2124"/>
          <w:tab w:val="left" w:pos="2832"/>
          <w:tab w:val="left" w:pos="3540"/>
          <w:tab w:val="left" w:pos="4248"/>
          <w:tab w:val="left" w:pos="4956"/>
          <w:tab w:val="left" w:pos="5664"/>
          <w:tab w:val="left" w:pos="6372"/>
          <w:tab w:val="left" w:pos="7680"/>
        </w:tabs>
        <w:jc w:val="both"/>
      </w:pP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009E04F2">
        <w:rPr>
          <w:rFonts w:ascii="Times New Roman" w:hAnsi="Times New Roman" w:cs="Times New Roman"/>
          <w:sz w:val="28"/>
          <w:szCs w:val="28"/>
        </w:rPr>
        <w:t xml:space="preserve">від </w:t>
      </w:r>
      <w:r w:rsidR="00A465EC">
        <w:rPr>
          <w:rFonts w:ascii="Times New Roman" w:hAnsi="Times New Roman" w:cs="Times New Roman"/>
          <w:sz w:val="28"/>
          <w:szCs w:val="28"/>
        </w:rPr>
        <w:t xml:space="preserve">_____________ </w:t>
      </w:r>
      <w:r w:rsidR="009E04F2" w:rsidRPr="009E04F2">
        <w:rPr>
          <w:rFonts w:ascii="Times New Roman" w:hAnsi="Times New Roman" w:cs="Times New Roman"/>
          <w:sz w:val="28"/>
          <w:szCs w:val="28"/>
        </w:rPr>
        <w:t>№</w:t>
      </w:r>
      <w:r w:rsidRPr="009E04F2">
        <w:rPr>
          <w:rFonts w:ascii="Times New Roman" w:hAnsi="Times New Roman" w:cs="Times New Roman"/>
          <w:sz w:val="28"/>
          <w:szCs w:val="28"/>
        </w:rPr>
        <w:t xml:space="preserve"> </w:t>
      </w:r>
      <w:r w:rsidR="00A465EC">
        <w:rPr>
          <w:rFonts w:ascii="Times New Roman" w:hAnsi="Times New Roman" w:cs="Times New Roman"/>
          <w:sz w:val="28"/>
          <w:szCs w:val="28"/>
        </w:rPr>
        <w:t>_________</w:t>
      </w:r>
    </w:p>
    <w:p w14:paraId="6AF5B259" w14:textId="77777777" w:rsidR="00E46788" w:rsidRDefault="00E46788" w:rsidP="00E46788">
      <w:pPr>
        <w:pStyle w:val="30"/>
        <w:shd w:val="clear" w:color="auto" w:fill="auto"/>
        <w:spacing w:before="0" w:after="241" w:line="340" w:lineRule="exact"/>
        <w:ind w:right="60"/>
      </w:pPr>
    </w:p>
    <w:p w14:paraId="6EC7F9A3" w14:textId="77777777" w:rsidR="00E46788" w:rsidRDefault="00E46788" w:rsidP="00E46788">
      <w:pPr>
        <w:pStyle w:val="30"/>
        <w:shd w:val="clear" w:color="auto" w:fill="auto"/>
        <w:spacing w:before="0" w:after="241" w:line="340" w:lineRule="exact"/>
        <w:ind w:right="60"/>
      </w:pPr>
    </w:p>
    <w:p w14:paraId="08C0E56B" w14:textId="77777777" w:rsidR="00E46788" w:rsidRDefault="00E46788" w:rsidP="00E46788">
      <w:pPr>
        <w:pStyle w:val="30"/>
        <w:shd w:val="clear" w:color="auto" w:fill="auto"/>
        <w:spacing w:before="0" w:after="241" w:line="340" w:lineRule="exact"/>
        <w:ind w:right="60"/>
      </w:pPr>
    </w:p>
    <w:p w14:paraId="6B2DEF71" w14:textId="77777777" w:rsidR="00E46788" w:rsidRDefault="00E46788" w:rsidP="00E46788">
      <w:pPr>
        <w:pStyle w:val="30"/>
        <w:shd w:val="clear" w:color="auto" w:fill="auto"/>
        <w:spacing w:before="0" w:after="241" w:line="340" w:lineRule="exact"/>
        <w:ind w:right="60"/>
      </w:pPr>
    </w:p>
    <w:p w14:paraId="43183F1F" w14:textId="77777777" w:rsidR="00A465EC" w:rsidRDefault="00A465EC" w:rsidP="00E46788">
      <w:pPr>
        <w:pStyle w:val="30"/>
        <w:shd w:val="clear" w:color="auto" w:fill="auto"/>
        <w:spacing w:before="0" w:after="241" w:line="340" w:lineRule="exact"/>
        <w:ind w:right="60"/>
      </w:pPr>
    </w:p>
    <w:p w14:paraId="63B59E8C" w14:textId="77777777" w:rsidR="00A465EC" w:rsidRDefault="00A465EC" w:rsidP="00E46788">
      <w:pPr>
        <w:pStyle w:val="30"/>
        <w:shd w:val="clear" w:color="auto" w:fill="auto"/>
        <w:spacing w:before="0" w:after="241" w:line="340" w:lineRule="exact"/>
        <w:ind w:right="60"/>
      </w:pPr>
    </w:p>
    <w:p w14:paraId="5C47BD62" w14:textId="77777777" w:rsidR="00E46788" w:rsidRDefault="00E46788" w:rsidP="00E46788">
      <w:pPr>
        <w:pStyle w:val="30"/>
        <w:shd w:val="clear" w:color="auto" w:fill="auto"/>
        <w:spacing w:before="0" w:after="241" w:line="340" w:lineRule="exact"/>
        <w:ind w:right="60"/>
      </w:pPr>
      <w:r>
        <w:t>ПРОГРАМА</w:t>
      </w:r>
    </w:p>
    <w:p w14:paraId="35E6DD1E" w14:textId="3916D61C" w:rsidR="00E46788" w:rsidRDefault="00E46788" w:rsidP="00E46788">
      <w:pPr>
        <w:pStyle w:val="40"/>
        <w:shd w:val="clear" w:color="auto" w:fill="auto"/>
        <w:spacing w:before="0" w:line="340" w:lineRule="exact"/>
        <w:ind w:right="60"/>
      </w:pPr>
      <w:r>
        <w:t>«</w:t>
      </w:r>
      <w:r w:rsidR="00855CC8">
        <w:t>В</w:t>
      </w:r>
      <w:r w:rsidR="00855CC8" w:rsidRPr="000C59B1">
        <w:rPr>
          <w:color w:val="000000"/>
        </w:rPr>
        <w:t>едення</w:t>
      </w:r>
      <w:r w:rsidR="00855CC8">
        <w:rPr>
          <w:color w:val="000000"/>
        </w:rPr>
        <w:t xml:space="preserve"> </w:t>
      </w:r>
      <w:r w:rsidR="00855CC8" w:rsidRPr="000C59B1">
        <w:t xml:space="preserve">Містобудівного кадастру </w:t>
      </w:r>
      <w:r w:rsidR="00855CC8">
        <w:t>Житомирськ</w:t>
      </w:r>
      <w:r w:rsidR="00D02C09">
        <w:t>ої</w:t>
      </w:r>
      <w:r w:rsidR="00855CC8">
        <w:t xml:space="preserve"> міської територіальної громади на 202</w:t>
      </w:r>
      <w:r w:rsidR="00D57CBB">
        <w:t>1</w:t>
      </w:r>
      <w:r w:rsidR="00855CC8">
        <w:t>-202</w:t>
      </w:r>
      <w:r w:rsidR="003D5629">
        <w:t>6</w:t>
      </w:r>
      <w:r w:rsidR="00855CC8">
        <w:t xml:space="preserve"> роки</w:t>
      </w:r>
      <w:r>
        <w:t>»</w:t>
      </w:r>
    </w:p>
    <w:p w14:paraId="44C43190" w14:textId="3A9C49EB" w:rsidR="004B7F07" w:rsidRDefault="004B7F07" w:rsidP="00E46788">
      <w:pPr>
        <w:pStyle w:val="40"/>
        <w:shd w:val="clear" w:color="auto" w:fill="auto"/>
        <w:spacing w:before="0" w:line="340" w:lineRule="exact"/>
        <w:ind w:right="60"/>
      </w:pPr>
      <w:r>
        <w:t>(нова редакція)</w:t>
      </w:r>
    </w:p>
    <w:p w14:paraId="473931D7" w14:textId="798A488B" w:rsidR="004B7F07" w:rsidRDefault="004B7F07" w:rsidP="00E46788">
      <w:pPr>
        <w:pStyle w:val="40"/>
        <w:shd w:val="clear" w:color="auto" w:fill="auto"/>
        <w:spacing w:before="0" w:line="340" w:lineRule="exact"/>
        <w:ind w:right="60"/>
        <w:sectPr w:rsidR="004B7F07" w:rsidSect="004E68F0">
          <w:headerReference w:type="default" r:id="rId8"/>
          <w:footerReference w:type="even" r:id="rId9"/>
          <w:headerReference w:type="first" r:id="rId10"/>
          <w:pgSz w:w="11900" w:h="16840"/>
          <w:pgMar w:top="1421" w:right="916" w:bottom="1421" w:left="1596" w:header="0" w:footer="3" w:gutter="0"/>
          <w:cols w:space="720"/>
          <w:noEndnote/>
          <w:titlePg/>
          <w:docGrid w:linePitch="360"/>
        </w:sectPr>
      </w:pPr>
    </w:p>
    <w:p w14:paraId="48000A41" w14:textId="22BE5163" w:rsidR="004332C2" w:rsidRPr="001233B3" w:rsidRDefault="001233B3" w:rsidP="001233B3">
      <w:pPr>
        <w:jc w:val="center"/>
        <w:rPr>
          <w:rFonts w:ascii="Times New Roman" w:hAnsi="Times New Roman" w:cs="Times New Roman"/>
          <w:b/>
          <w:bCs/>
          <w:sz w:val="28"/>
          <w:szCs w:val="28"/>
        </w:rPr>
      </w:pPr>
      <w:r w:rsidRPr="001233B3">
        <w:rPr>
          <w:rFonts w:ascii="Times New Roman" w:hAnsi="Times New Roman" w:cs="Times New Roman"/>
          <w:b/>
          <w:bCs/>
          <w:sz w:val="28"/>
          <w:szCs w:val="28"/>
        </w:rPr>
        <w:lastRenderedPageBreak/>
        <w:t>1.</w:t>
      </w:r>
      <w:r>
        <w:rPr>
          <w:rFonts w:ascii="Times New Roman" w:hAnsi="Times New Roman" w:cs="Times New Roman"/>
          <w:b/>
          <w:bCs/>
          <w:sz w:val="28"/>
          <w:szCs w:val="28"/>
        </w:rPr>
        <w:t xml:space="preserve"> </w:t>
      </w:r>
      <w:r w:rsidR="004332C2" w:rsidRPr="001233B3">
        <w:rPr>
          <w:rFonts w:ascii="Times New Roman" w:hAnsi="Times New Roman" w:cs="Times New Roman"/>
          <w:b/>
          <w:bCs/>
          <w:sz w:val="28"/>
          <w:szCs w:val="28"/>
        </w:rPr>
        <w:t xml:space="preserve">Паспорт </w:t>
      </w:r>
      <w:r w:rsidR="00743DBD">
        <w:rPr>
          <w:rFonts w:ascii="Times New Roman" w:hAnsi="Times New Roman" w:cs="Times New Roman"/>
          <w:b/>
          <w:bCs/>
          <w:sz w:val="28"/>
          <w:szCs w:val="28"/>
        </w:rPr>
        <w:t>П</w:t>
      </w:r>
      <w:r w:rsidR="004332C2" w:rsidRPr="001233B3">
        <w:rPr>
          <w:rFonts w:ascii="Times New Roman" w:hAnsi="Times New Roman" w:cs="Times New Roman"/>
          <w:b/>
          <w:bCs/>
          <w:sz w:val="28"/>
          <w:szCs w:val="28"/>
        </w:rPr>
        <w:t>рограми</w:t>
      </w:r>
      <w:r w:rsidR="002A6DE7">
        <w:rPr>
          <w:rFonts w:ascii="Times New Roman" w:hAnsi="Times New Roman" w:cs="Times New Roman"/>
          <w:b/>
          <w:bCs/>
          <w:sz w:val="28"/>
          <w:szCs w:val="28"/>
        </w:rPr>
        <w:t>.</w:t>
      </w:r>
    </w:p>
    <w:p w14:paraId="44964331" w14:textId="77777777" w:rsidR="004332C2" w:rsidRPr="0040594F" w:rsidRDefault="004332C2" w:rsidP="004332C2">
      <w:pPr>
        <w:rPr>
          <w:rFonts w:ascii="Times New Roman" w:hAnsi="Times New Roman" w:cs="Times New Roman"/>
          <w:sz w:val="16"/>
          <w:szCs w:val="16"/>
        </w:rPr>
      </w:pPr>
    </w:p>
    <w:tbl>
      <w:tblPr>
        <w:tblStyle w:val="a3"/>
        <w:tblW w:w="9776" w:type="dxa"/>
        <w:tblInd w:w="-147" w:type="dxa"/>
        <w:tblLook w:val="04A0" w:firstRow="1" w:lastRow="0" w:firstColumn="1" w:lastColumn="0" w:noHBand="0" w:noVBand="1"/>
      </w:tblPr>
      <w:tblGrid>
        <w:gridCol w:w="704"/>
        <w:gridCol w:w="4683"/>
        <w:gridCol w:w="4389"/>
      </w:tblGrid>
      <w:tr w:rsidR="004332C2" w:rsidRPr="004332C2" w14:paraId="3644405F" w14:textId="77777777" w:rsidTr="00C44C88">
        <w:tc>
          <w:tcPr>
            <w:tcW w:w="704" w:type="dxa"/>
          </w:tcPr>
          <w:p w14:paraId="539C9800" w14:textId="5102C893" w:rsidR="004332C2" w:rsidRPr="004332C2" w:rsidRDefault="004332C2" w:rsidP="00091408">
            <w:pPr>
              <w:rPr>
                <w:rFonts w:ascii="Times New Roman" w:hAnsi="Times New Roman" w:cs="Times New Roman"/>
              </w:rPr>
            </w:pPr>
            <w:r>
              <w:rPr>
                <w:rFonts w:ascii="Times New Roman" w:hAnsi="Times New Roman" w:cs="Times New Roman"/>
              </w:rPr>
              <w:t>1</w:t>
            </w:r>
          </w:p>
        </w:tc>
        <w:tc>
          <w:tcPr>
            <w:tcW w:w="4683" w:type="dxa"/>
          </w:tcPr>
          <w:p w14:paraId="398012BD" w14:textId="42FCBB3B" w:rsidR="004332C2" w:rsidRPr="004332C2" w:rsidRDefault="004332C2" w:rsidP="00091408">
            <w:pPr>
              <w:rPr>
                <w:rFonts w:ascii="Times New Roman" w:hAnsi="Times New Roman" w:cs="Times New Roman"/>
              </w:rPr>
            </w:pPr>
            <w:r w:rsidRPr="004332C2">
              <w:rPr>
                <w:rFonts w:ascii="Times New Roman" w:hAnsi="Times New Roman" w:cs="Times New Roman"/>
              </w:rPr>
              <w:t xml:space="preserve">Назва </w:t>
            </w:r>
            <w:r w:rsidR="00743DBD">
              <w:rPr>
                <w:rFonts w:ascii="Times New Roman" w:hAnsi="Times New Roman" w:cs="Times New Roman"/>
              </w:rPr>
              <w:t>П</w:t>
            </w:r>
            <w:r w:rsidRPr="004332C2">
              <w:rPr>
                <w:rFonts w:ascii="Times New Roman" w:hAnsi="Times New Roman" w:cs="Times New Roman"/>
              </w:rPr>
              <w:t>рограми</w:t>
            </w:r>
          </w:p>
        </w:tc>
        <w:tc>
          <w:tcPr>
            <w:tcW w:w="4389" w:type="dxa"/>
          </w:tcPr>
          <w:p w14:paraId="015BB53B" w14:textId="4E63443F" w:rsidR="004332C2" w:rsidRPr="00504EB9" w:rsidRDefault="00855CC8" w:rsidP="00091408">
            <w:pPr>
              <w:rPr>
                <w:rFonts w:ascii="Times New Roman" w:hAnsi="Times New Roman" w:cs="Times New Roman"/>
              </w:rPr>
            </w:pPr>
            <w:r w:rsidRPr="00504EB9">
              <w:rPr>
                <w:rFonts w:ascii="Times New Roman" w:hAnsi="Times New Roman" w:cs="Times New Roman"/>
              </w:rPr>
              <w:t>Ведення Містобудівного кадастру Житомирськ</w:t>
            </w:r>
            <w:r w:rsidR="00E1328A" w:rsidRPr="00504EB9">
              <w:rPr>
                <w:rFonts w:ascii="Times New Roman" w:hAnsi="Times New Roman" w:cs="Times New Roman"/>
              </w:rPr>
              <w:t>ої</w:t>
            </w:r>
            <w:r w:rsidRPr="00504EB9">
              <w:rPr>
                <w:rFonts w:ascii="Times New Roman" w:hAnsi="Times New Roman" w:cs="Times New Roman"/>
              </w:rPr>
              <w:t xml:space="preserve"> міської територіальної громади на 202</w:t>
            </w:r>
            <w:r w:rsidR="003571A3" w:rsidRPr="00504EB9">
              <w:rPr>
                <w:rFonts w:ascii="Times New Roman" w:hAnsi="Times New Roman" w:cs="Times New Roman"/>
              </w:rPr>
              <w:t>1</w:t>
            </w:r>
            <w:r w:rsidRPr="00504EB9">
              <w:rPr>
                <w:rFonts w:ascii="Times New Roman" w:hAnsi="Times New Roman" w:cs="Times New Roman"/>
              </w:rPr>
              <w:t>-202</w:t>
            </w:r>
            <w:r w:rsidR="003D5629" w:rsidRPr="00504EB9">
              <w:rPr>
                <w:rFonts w:ascii="Times New Roman" w:hAnsi="Times New Roman" w:cs="Times New Roman"/>
              </w:rPr>
              <w:t>6</w:t>
            </w:r>
            <w:r w:rsidRPr="00504EB9">
              <w:rPr>
                <w:rFonts w:ascii="Times New Roman" w:hAnsi="Times New Roman" w:cs="Times New Roman"/>
              </w:rPr>
              <w:t xml:space="preserve"> роки</w:t>
            </w:r>
            <w:r w:rsidR="00DF62BE" w:rsidRPr="00504EB9">
              <w:rPr>
                <w:rFonts w:ascii="Times New Roman" w:hAnsi="Times New Roman" w:cs="Times New Roman"/>
              </w:rPr>
              <w:t xml:space="preserve"> (далі Програма)</w:t>
            </w:r>
          </w:p>
        </w:tc>
      </w:tr>
      <w:tr w:rsidR="004332C2" w:rsidRPr="004332C2" w14:paraId="1D94C15E" w14:textId="77777777" w:rsidTr="00C44C88">
        <w:tc>
          <w:tcPr>
            <w:tcW w:w="704" w:type="dxa"/>
          </w:tcPr>
          <w:p w14:paraId="73664F3B" w14:textId="72D59C0C" w:rsidR="004332C2" w:rsidRPr="004332C2" w:rsidRDefault="004332C2" w:rsidP="00091408">
            <w:pPr>
              <w:rPr>
                <w:rFonts w:ascii="Times New Roman" w:hAnsi="Times New Roman" w:cs="Times New Roman"/>
              </w:rPr>
            </w:pPr>
            <w:r>
              <w:rPr>
                <w:rFonts w:ascii="Times New Roman" w:hAnsi="Times New Roman" w:cs="Times New Roman"/>
              </w:rPr>
              <w:t>2</w:t>
            </w:r>
          </w:p>
        </w:tc>
        <w:tc>
          <w:tcPr>
            <w:tcW w:w="4683" w:type="dxa"/>
          </w:tcPr>
          <w:p w14:paraId="36FA841E"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Ініціатор розроблення Програми</w:t>
            </w:r>
          </w:p>
        </w:tc>
        <w:tc>
          <w:tcPr>
            <w:tcW w:w="4389" w:type="dxa"/>
          </w:tcPr>
          <w:p w14:paraId="43AB4C23" w14:textId="4236B345" w:rsidR="004332C2" w:rsidRPr="004332C2" w:rsidRDefault="004332C2" w:rsidP="00091408">
            <w:pPr>
              <w:rPr>
                <w:rFonts w:ascii="Times New Roman" w:hAnsi="Times New Roman" w:cs="Times New Roman"/>
              </w:rPr>
            </w:pPr>
            <w:r w:rsidRPr="004332C2">
              <w:rPr>
                <w:rFonts w:ascii="Times New Roman" w:hAnsi="Times New Roman" w:cs="Times New Roman"/>
              </w:rPr>
              <w:t xml:space="preserve">Департамент містобудування та земельних відносин </w:t>
            </w:r>
            <w:r w:rsidR="003571A3">
              <w:rPr>
                <w:rFonts w:ascii="Times New Roman" w:hAnsi="Times New Roman" w:cs="Times New Roman"/>
              </w:rPr>
              <w:t xml:space="preserve">Житомирської </w:t>
            </w:r>
            <w:r w:rsidRPr="004332C2">
              <w:rPr>
                <w:rFonts w:ascii="Times New Roman" w:hAnsi="Times New Roman" w:cs="Times New Roman"/>
              </w:rPr>
              <w:t>міської ради</w:t>
            </w:r>
          </w:p>
        </w:tc>
      </w:tr>
      <w:tr w:rsidR="004332C2" w:rsidRPr="004332C2" w14:paraId="3190B4CD" w14:textId="77777777" w:rsidTr="00C44C88">
        <w:tc>
          <w:tcPr>
            <w:tcW w:w="704" w:type="dxa"/>
          </w:tcPr>
          <w:p w14:paraId="6ECB0724" w14:textId="07D060BD" w:rsidR="004332C2" w:rsidRPr="004332C2" w:rsidRDefault="004332C2" w:rsidP="00091408">
            <w:pPr>
              <w:rPr>
                <w:rFonts w:ascii="Times New Roman" w:hAnsi="Times New Roman" w:cs="Times New Roman"/>
              </w:rPr>
            </w:pPr>
            <w:r>
              <w:rPr>
                <w:rFonts w:ascii="Times New Roman" w:hAnsi="Times New Roman" w:cs="Times New Roman"/>
              </w:rPr>
              <w:t>3</w:t>
            </w:r>
          </w:p>
        </w:tc>
        <w:tc>
          <w:tcPr>
            <w:tcW w:w="4683" w:type="dxa"/>
          </w:tcPr>
          <w:p w14:paraId="7DDDE1AA"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Дата, номер та назва розпорядчого документа про розроблення Програми</w:t>
            </w:r>
          </w:p>
        </w:tc>
        <w:tc>
          <w:tcPr>
            <w:tcW w:w="4389" w:type="dxa"/>
          </w:tcPr>
          <w:p w14:paraId="4427450C"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Доручення міського голови № 32/Д від 16.02.2017 року</w:t>
            </w:r>
          </w:p>
        </w:tc>
      </w:tr>
      <w:tr w:rsidR="004332C2" w:rsidRPr="004332C2" w14:paraId="44F47887" w14:textId="77777777" w:rsidTr="00C44C88">
        <w:tc>
          <w:tcPr>
            <w:tcW w:w="704" w:type="dxa"/>
          </w:tcPr>
          <w:p w14:paraId="1774F557" w14:textId="601BE72F" w:rsidR="004332C2" w:rsidRPr="004332C2" w:rsidRDefault="004332C2" w:rsidP="00091408">
            <w:pPr>
              <w:rPr>
                <w:rFonts w:ascii="Times New Roman" w:hAnsi="Times New Roman" w:cs="Times New Roman"/>
              </w:rPr>
            </w:pPr>
            <w:r>
              <w:rPr>
                <w:rFonts w:ascii="Times New Roman" w:hAnsi="Times New Roman" w:cs="Times New Roman"/>
              </w:rPr>
              <w:t>4</w:t>
            </w:r>
          </w:p>
        </w:tc>
        <w:tc>
          <w:tcPr>
            <w:tcW w:w="4683" w:type="dxa"/>
          </w:tcPr>
          <w:p w14:paraId="7CF4CE6A"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Головний розробник Програми</w:t>
            </w:r>
          </w:p>
        </w:tc>
        <w:tc>
          <w:tcPr>
            <w:tcW w:w="4389" w:type="dxa"/>
          </w:tcPr>
          <w:p w14:paraId="569FA11B"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Департамент містобудування та земельних відносин Житомирської міської ради</w:t>
            </w:r>
          </w:p>
        </w:tc>
      </w:tr>
      <w:tr w:rsidR="0040594F" w:rsidRPr="004332C2" w14:paraId="06C229D8" w14:textId="77777777" w:rsidTr="00C44C88">
        <w:tc>
          <w:tcPr>
            <w:tcW w:w="704" w:type="dxa"/>
          </w:tcPr>
          <w:p w14:paraId="71C0A636" w14:textId="2980DC94" w:rsidR="0040594F" w:rsidRPr="004332C2" w:rsidRDefault="0040594F" w:rsidP="0040594F">
            <w:pPr>
              <w:rPr>
                <w:rFonts w:ascii="Times New Roman" w:hAnsi="Times New Roman" w:cs="Times New Roman"/>
              </w:rPr>
            </w:pPr>
            <w:r>
              <w:rPr>
                <w:rFonts w:ascii="Times New Roman" w:hAnsi="Times New Roman" w:cs="Times New Roman"/>
              </w:rPr>
              <w:t>5</w:t>
            </w:r>
          </w:p>
        </w:tc>
        <w:tc>
          <w:tcPr>
            <w:tcW w:w="4683" w:type="dxa"/>
          </w:tcPr>
          <w:p w14:paraId="06B5574A" w14:textId="77777777" w:rsidR="0040594F" w:rsidRPr="004332C2" w:rsidRDefault="0040594F" w:rsidP="0040594F">
            <w:pPr>
              <w:rPr>
                <w:rFonts w:ascii="Times New Roman" w:hAnsi="Times New Roman" w:cs="Times New Roman"/>
              </w:rPr>
            </w:pPr>
            <w:proofErr w:type="spellStart"/>
            <w:r w:rsidRPr="004332C2">
              <w:rPr>
                <w:rFonts w:ascii="Times New Roman" w:hAnsi="Times New Roman" w:cs="Times New Roman"/>
              </w:rPr>
              <w:t>Співрозробник</w:t>
            </w:r>
            <w:proofErr w:type="spellEnd"/>
            <w:r w:rsidRPr="004332C2">
              <w:rPr>
                <w:rFonts w:ascii="Times New Roman" w:hAnsi="Times New Roman" w:cs="Times New Roman"/>
              </w:rPr>
              <w:t xml:space="preserve"> Програми</w:t>
            </w:r>
          </w:p>
        </w:tc>
        <w:tc>
          <w:tcPr>
            <w:tcW w:w="4389" w:type="dxa"/>
          </w:tcPr>
          <w:p w14:paraId="75E2541F" w14:textId="73653F12" w:rsidR="0040594F" w:rsidRPr="004332C2" w:rsidRDefault="0040594F" w:rsidP="0040594F">
            <w:pPr>
              <w:rPr>
                <w:rFonts w:ascii="Times New Roman" w:hAnsi="Times New Roman" w:cs="Times New Roman"/>
              </w:rPr>
            </w:pPr>
            <w:r>
              <w:rPr>
                <w:rFonts w:ascii="Times New Roman" w:hAnsi="Times New Roman" w:cs="Times New Roman"/>
              </w:rPr>
              <w:t>Виконавчий комітет Житомирської міської ради</w:t>
            </w:r>
          </w:p>
        </w:tc>
      </w:tr>
      <w:tr w:rsidR="004332C2" w:rsidRPr="004332C2" w14:paraId="770B3EB1" w14:textId="77777777" w:rsidTr="00C44C88">
        <w:tc>
          <w:tcPr>
            <w:tcW w:w="704" w:type="dxa"/>
          </w:tcPr>
          <w:p w14:paraId="61CBEB41" w14:textId="4F9ADFD3" w:rsidR="004332C2" w:rsidRPr="004332C2" w:rsidRDefault="004332C2" w:rsidP="00091408">
            <w:pPr>
              <w:rPr>
                <w:rFonts w:ascii="Times New Roman" w:hAnsi="Times New Roman" w:cs="Times New Roman"/>
              </w:rPr>
            </w:pPr>
            <w:r>
              <w:rPr>
                <w:rFonts w:ascii="Times New Roman" w:hAnsi="Times New Roman" w:cs="Times New Roman"/>
              </w:rPr>
              <w:t>6</w:t>
            </w:r>
          </w:p>
        </w:tc>
        <w:tc>
          <w:tcPr>
            <w:tcW w:w="4683" w:type="dxa"/>
          </w:tcPr>
          <w:p w14:paraId="670D07C2" w14:textId="0566F305" w:rsidR="004332C2" w:rsidRPr="004332C2" w:rsidRDefault="004332C2" w:rsidP="00091408">
            <w:pPr>
              <w:rPr>
                <w:rFonts w:ascii="Times New Roman" w:hAnsi="Times New Roman" w:cs="Times New Roman"/>
              </w:rPr>
            </w:pPr>
            <w:r w:rsidRPr="004332C2">
              <w:rPr>
                <w:rFonts w:ascii="Times New Roman" w:hAnsi="Times New Roman" w:cs="Times New Roman"/>
              </w:rPr>
              <w:t xml:space="preserve">Відповідальний виконавець </w:t>
            </w:r>
            <w:r w:rsidR="00504EB9">
              <w:rPr>
                <w:rFonts w:ascii="Times New Roman" w:hAnsi="Times New Roman" w:cs="Times New Roman"/>
              </w:rPr>
              <w:t>П</w:t>
            </w:r>
            <w:r w:rsidRPr="004332C2">
              <w:rPr>
                <w:rFonts w:ascii="Times New Roman" w:hAnsi="Times New Roman" w:cs="Times New Roman"/>
              </w:rPr>
              <w:t>рограми</w:t>
            </w:r>
          </w:p>
        </w:tc>
        <w:tc>
          <w:tcPr>
            <w:tcW w:w="4389" w:type="dxa"/>
          </w:tcPr>
          <w:p w14:paraId="79EF93EF"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Департамент містобудування та земельних відносин Житомирської міської ради</w:t>
            </w:r>
          </w:p>
        </w:tc>
      </w:tr>
      <w:tr w:rsidR="004332C2" w:rsidRPr="004332C2" w14:paraId="3C992725" w14:textId="77777777" w:rsidTr="00C44C88">
        <w:tc>
          <w:tcPr>
            <w:tcW w:w="704" w:type="dxa"/>
          </w:tcPr>
          <w:p w14:paraId="05710AB5" w14:textId="03897520" w:rsidR="004332C2" w:rsidRPr="004332C2" w:rsidRDefault="004332C2" w:rsidP="00091408">
            <w:pPr>
              <w:rPr>
                <w:rFonts w:ascii="Times New Roman" w:hAnsi="Times New Roman" w:cs="Times New Roman"/>
              </w:rPr>
            </w:pPr>
            <w:r>
              <w:rPr>
                <w:rFonts w:ascii="Times New Roman" w:hAnsi="Times New Roman" w:cs="Times New Roman"/>
              </w:rPr>
              <w:t>7</w:t>
            </w:r>
          </w:p>
        </w:tc>
        <w:tc>
          <w:tcPr>
            <w:tcW w:w="4683" w:type="dxa"/>
          </w:tcPr>
          <w:p w14:paraId="5CB485B6"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Співвиконавці Програми</w:t>
            </w:r>
          </w:p>
        </w:tc>
        <w:tc>
          <w:tcPr>
            <w:tcW w:w="4389" w:type="dxa"/>
          </w:tcPr>
          <w:p w14:paraId="147A8DA8" w14:textId="016A77DA" w:rsidR="004332C2" w:rsidRPr="004332C2" w:rsidRDefault="003D5629" w:rsidP="00091408">
            <w:pPr>
              <w:rPr>
                <w:rFonts w:ascii="Times New Roman" w:hAnsi="Times New Roman" w:cs="Times New Roman"/>
              </w:rPr>
            </w:pPr>
            <w:r>
              <w:rPr>
                <w:rFonts w:ascii="Times New Roman" w:hAnsi="Times New Roman" w:cs="Times New Roman"/>
              </w:rPr>
              <w:t>Виконавчий комітет Житомирської міської ради</w:t>
            </w:r>
          </w:p>
        </w:tc>
      </w:tr>
      <w:tr w:rsidR="004332C2" w:rsidRPr="004332C2" w14:paraId="0A2E8CFE" w14:textId="77777777" w:rsidTr="00C44C88">
        <w:tc>
          <w:tcPr>
            <w:tcW w:w="704" w:type="dxa"/>
          </w:tcPr>
          <w:p w14:paraId="5A7F8A5C" w14:textId="4B5F0D70" w:rsidR="004332C2" w:rsidRPr="004332C2" w:rsidRDefault="004332C2" w:rsidP="00091408">
            <w:pPr>
              <w:rPr>
                <w:rFonts w:ascii="Times New Roman" w:hAnsi="Times New Roman" w:cs="Times New Roman"/>
              </w:rPr>
            </w:pPr>
            <w:r>
              <w:rPr>
                <w:rFonts w:ascii="Times New Roman" w:hAnsi="Times New Roman" w:cs="Times New Roman"/>
              </w:rPr>
              <w:t>8</w:t>
            </w:r>
          </w:p>
        </w:tc>
        <w:tc>
          <w:tcPr>
            <w:tcW w:w="4683" w:type="dxa"/>
          </w:tcPr>
          <w:p w14:paraId="69EBD60B"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Термін реалізації Програми</w:t>
            </w:r>
          </w:p>
        </w:tc>
        <w:tc>
          <w:tcPr>
            <w:tcW w:w="4389" w:type="dxa"/>
          </w:tcPr>
          <w:p w14:paraId="177F500C" w14:textId="35DD0F19" w:rsidR="004332C2" w:rsidRPr="004332C2" w:rsidRDefault="004332C2" w:rsidP="00091408">
            <w:pPr>
              <w:rPr>
                <w:rFonts w:ascii="Times New Roman" w:hAnsi="Times New Roman" w:cs="Times New Roman"/>
              </w:rPr>
            </w:pPr>
            <w:r w:rsidRPr="004332C2">
              <w:rPr>
                <w:rFonts w:ascii="Times New Roman" w:hAnsi="Times New Roman" w:cs="Times New Roman"/>
              </w:rPr>
              <w:t>20</w:t>
            </w:r>
            <w:r w:rsidR="00586AFC">
              <w:rPr>
                <w:rFonts w:ascii="Times New Roman" w:hAnsi="Times New Roman" w:cs="Times New Roman"/>
              </w:rPr>
              <w:t>21</w:t>
            </w:r>
            <w:r w:rsidRPr="004332C2">
              <w:rPr>
                <w:rFonts w:ascii="Times New Roman" w:hAnsi="Times New Roman" w:cs="Times New Roman"/>
              </w:rPr>
              <w:t>-202</w:t>
            </w:r>
            <w:r w:rsidR="003D5629">
              <w:rPr>
                <w:rFonts w:ascii="Times New Roman" w:hAnsi="Times New Roman" w:cs="Times New Roman"/>
              </w:rPr>
              <w:t>6</w:t>
            </w:r>
          </w:p>
        </w:tc>
      </w:tr>
      <w:tr w:rsidR="004332C2" w:rsidRPr="004332C2" w14:paraId="2616DE64" w14:textId="77777777" w:rsidTr="00C44C88">
        <w:tc>
          <w:tcPr>
            <w:tcW w:w="704" w:type="dxa"/>
          </w:tcPr>
          <w:p w14:paraId="36E39B54" w14:textId="1893601A" w:rsidR="004332C2" w:rsidRPr="004332C2" w:rsidRDefault="004332C2" w:rsidP="00091408">
            <w:pPr>
              <w:rPr>
                <w:rFonts w:ascii="Times New Roman" w:hAnsi="Times New Roman" w:cs="Times New Roman"/>
              </w:rPr>
            </w:pPr>
            <w:r>
              <w:rPr>
                <w:rFonts w:ascii="Times New Roman" w:hAnsi="Times New Roman" w:cs="Times New Roman"/>
              </w:rPr>
              <w:t>9</w:t>
            </w:r>
          </w:p>
        </w:tc>
        <w:tc>
          <w:tcPr>
            <w:tcW w:w="4683" w:type="dxa"/>
          </w:tcPr>
          <w:p w14:paraId="54CAC20D"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Мета Програми</w:t>
            </w:r>
          </w:p>
        </w:tc>
        <w:tc>
          <w:tcPr>
            <w:tcW w:w="4389" w:type="dxa"/>
          </w:tcPr>
          <w:p w14:paraId="01835314" w14:textId="468C0E8B" w:rsidR="004332C2" w:rsidRPr="003B3B5C" w:rsidRDefault="003B3B5C" w:rsidP="00091408">
            <w:pPr>
              <w:rPr>
                <w:rFonts w:ascii="Times New Roman" w:hAnsi="Times New Roman" w:cs="Times New Roman"/>
              </w:rPr>
            </w:pPr>
            <w:r w:rsidRPr="003B3B5C">
              <w:rPr>
                <w:rFonts w:ascii="Times New Roman" w:hAnsi="Times New Roman" w:cs="Times New Roman"/>
              </w:rPr>
              <w:t xml:space="preserve">Створення на базі сучасних геоінформаційних технологій банку даних Містобудівного кадастру Житомирської міської </w:t>
            </w:r>
            <w:r w:rsidR="00A92439">
              <w:rPr>
                <w:rFonts w:ascii="Times New Roman" w:hAnsi="Times New Roman" w:cs="Times New Roman"/>
              </w:rPr>
              <w:t>територіальної громади,</w:t>
            </w:r>
            <w:r w:rsidRPr="003B3B5C">
              <w:rPr>
                <w:rFonts w:ascii="Times New Roman" w:hAnsi="Times New Roman" w:cs="Times New Roman"/>
              </w:rPr>
              <w:t xml:space="preserve"> як складової державної системи зберігання та використання геопросторових даних про територію, адміністративно-територіальні одиниці, об'єкти містобудування, їх статуси та функціональне призначення, екологічні умови, інженерно-геологічну ситуацію, інформаційні ресурси будівельних норм, державні стандарти і правила, містобудівну та проектну документацію, містобудівні умови та обмеження, а також як основи для розвитку Муніципальної </w:t>
            </w:r>
            <w:r w:rsidR="00A92439">
              <w:rPr>
                <w:rFonts w:ascii="Times New Roman" w:hAnsi="Times New Roman" w:cs="Times New Roman"/>
              </w:rPr>
              <w:t>геоінформаційної системи (далі - Муніципальна ГІС)</w:t>
            </w:r>
            <w:r w:rsidR="00DF62BE" w:rsidRPr="003B3B5C">
              <w:rPr>
                <w:rFonts w:ascii="Times New Roman" w:hAnsi="Times New Roman" w:cs="Times New Roman"/>
              </w:rPr>
              <w:t xml:space="preserve"> </w:t>
            </w:r>
          </w:p>
        </w:tc>
      </w:tr>
      <w:tr w:rsidR="004332C2" w:rsidRPr="004332C2" w14:paraId="6C3BB588" w14:textId="77777777" w:rsidTr="00C44C88">
        <w:tc>
          <w:tcPr>
            <w:tcW w:w="704" w:type="dxa"/>
          </w:tcPr>
          <w:p w14:paraId="565E57AD" w14:textId="1F9A5034" w:rsidR="004332C2" w:rsidRPr="004332C2" w:rsidRDefault="004332C2" w:rsidP="00091408">
            <w:pPr>
              <w:rPr>
                <w:rFonts w:ascii="Times New Roman" w:hAnsi="Times New Roman" w:cs="Times New Roman"/>
              </w:rPr>
            </w:pPr>
            <w:r>
              <w:rPr>
                <w:rFonts w:ascii="Times New Roman" w:hAnsi="Times New Roman" w:cs="Times New Roman"/>
              </w:rPr>
              <w:t>10</w:t>
            </w:r>
          </w:p>
        </w:tc>
        <w:tc>
          <w:tcPr>
            <w:tcW w:w="4683" w:type="dxa"/>
          </w:tcPr>
          <w:p w14:paraId="7C5679C6"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Загальний обсяг фінансових ресурсів, необхідних для реалізації Програми, всього:</w:t>
            </w:r>
          </w:p>
          <w:p w14:paraId="1C8A9512"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В тому числі:</w:t>
            </w:r>
          </w:p>
          <w:p w14:paraId="1FBE51EB" w14:textId="01B22A13" w:rsidR="004332C2" w:rsidRPr="004332C2" w:rsidRDefault="00916DBB" w:rsidP="004332C2">
            <w:pPr>
              <w:pStyle w:val="a4"/>
              <w:numPr>
                <w:ilvl w:val="0"/>
                <w:numId w:val="1"/>
              </w:numPr>
              <w:spacing w:after="0" w:line="240" w:lineRule="auto"/>
              <w:rPr>
                <w:rFonts w:ascii="Times New Roman" w:hAnsi="Times New Roman" w:cs="Times New Roman"/>
                <w:sz w:val="24"/>
                <w:szCs w:val="24"/>
              </w:rPr>
            </w:pPr>
            <w:r>
              <w:rPr>
                <w:rFonts w:ascii="Times New Roman" w:hAnsi="Times New Roman" w:cs="Times New Roman"/>
                <w:bCs/>
                <w:iCs/>
                <w:sz w:val="24"/>
                <w:szCs w:val="24"/>
                <w:lang w:bidi="uk-UA"/>
              </w:rPr>
              <w:t>К</w:t>
            </w:r>
            <w:r w:rsidR="00636311" w:rsidRPr="00636311">
              <w:rPr>
                <w:rFonts w:ascii="Times New Roman" w:hAnsi="Times New Roman" w:cs="Times New Roman"/>
                <w:bCs/>
                <w:iCs/>
                <w:sz w:val="24"/>
                <w:szCs w:val="24"/>
                <w:lang w:bidi="uk-UA"/>
              </w:rPr>
              <w:t>ошт</w:t>
            </w:r>
            <w:r>
              <w:rPr>
                <w:rFonts w:ascii="Times New Roman" w:hAnsi="Times New Roman" w:cs="Times New Roman"/>
                <w:bCs/>
                <w:iCs/>
                <w:sz w:val="24"/>
                <w:szCs w:val="24"/>
                <w:lang w:bidi="uk-UA"/>
              </w:rPr>
              <w:t>ів</w:t>
            </w:r>
            <w:r w:rsidR="00636311" w:rsidRPr="00636311">
              <w:rPr>
                <w:rFonts w:ascii="Times New Roman" w:hAnsi="Times New Roman" w:cs="Times New Roman"/>
                <w:bCs/>
                <w:iCs/>
                <w:sz w:val="24"/>
                <w:szCs w:val="24"/>
                <w:lang w:bidi="uk-UA"/>
              </w:rPr>
              <w:t xml:space="preserve"> бюджету Житомирської міської територіальної громади</w:t>
            </w:r>
            <w:r w:rsidR="00636311">
              <w:rPr>
                <w:rFonts w:ascii="Times New Roman" w:hAnsi="Times New Roman" w:cs="Times New Roman"/>
                <w:bCs/>
                <w:iCs/>
                <w:sz w:val="24"/>
                <w:szCs w:val="24"/>
                <w:lang w:bidi="uk-UA"/>
              </w:rPr>
              <w:t>.</w:t>
            </w:r>
            <w:r w:rsidR="00636311" w:rsidRPr="004332C2">
              <w:rPr>
                <w:rFonts w:ascii="Times New Roman" w:hAnsi="Times New Roman" w:cs="Times New Roman"/>
                <w:sz w:val="24"/>
                <w:szCs w:val="24"/>
              </w:rPr>
              <w:t xml:space="preserve"> </w:t>
            </w:r>
            <w:r w:rsidR="004332C2" w:rsidRPr="004332C2">
              <w:rPr>
                <w:rFonts w:ascii="Times New Roman" w:hAnsi="Times New Roman" w:cs="Times New Roman"/>
                <w:sz w:val="24"/>
                <w:szCs w:val="24"/>
              </w:rPr>
              <w:t>Коштів державного бюджету</w:t>
            </w:r>
            <w:r w:rsidR="00636311">
              <w:rPr>
                <w:rFonts w:ascii="Times New Roman" w:hAnsi="Times New Roman" w:cs="Times New Roman"/>
                <w:sz w:val="24"/>
                <w:szCs w:val="24"/>
              </w:rPr>
              <w:t>.</w:t>
            </w:r>
          </w:p>
          <w:p w14:paraId="63595466" w14:textId="5081BBF8" w:rsidR="004332C2" w:rsidRPr="004332C2" w:rsidRDefault="004332C2" w:rsidP="004332C2">
            <w:pPr>
              <w:pStyle w:val="a4"/>
              <w:numPr>
                <w:ilvl w:val="0"/>
                <w:numId w:val="1"/>
              </w:numPr>
              <w:spacing w:after="0" w:line="240" w:lineRule="auto"/>
              <w:rPr>
                <w:rFonts w:ascii="Times New Roman" w:hAnsi="Times New Roman" w:cs="Times New Roman"/>
                <w:sz w:val="24"/>
                <w:szCs w:val="24"/>
              </w:rPr>
            </w:pPr>
            <w:r w:rsidRPr="004332C2">
              <w:rPr>
                <w:rFonts w:ascii="Times New Roman" w:hAnsi="Times New Roman" w:cs="Times New Roman"/>
                <w:sz w:val="24"/>
                <w:szCs w:val="24"/>
              </w:rPr>
              <w:t>Коштів позабюджетних джерел</w:t>
            </w:r>
            <w:r w:rsidR="00636311">
              <w:rPr>
                <w:rFonts w:ascii="Times New Roman" w:hAnsi="Times New Roman" w:cs="Times New Roman"/>
                <w:sz w:val="24"/>
                <w:szCs w:val="24"/>
              </w:rPr>
              <w:t>.</w:t>
            </w:r>
          </w:p>
        </w:tc>
        <w:tc>
          <w:tcPr>
            <w:tcW w:w="4389" w:type="dxa"/>
          </w:tcPr>
          <w:p w14:paraId="7507B773" w14:textId="661C35AF" w:rsidR="004332C2" w:rsidRPr="004332C2" w:rsidRDefault="004332C2" w:rsidP="00091408">
            <w:pPr>
              <w:rPr>
                <w:rFonts w:ascii="Times New Roman" w:hAnsi="Times New Roman" w:cs="Times New Roman"/>
              </w:rPr>
            </w:pPr>
            <w:r w:rsidRPr="004332C2">
              <w:rPr>
                <w:rFonts w:ascii="Times New Roman" w:hAnsi="Times New Roman" w:cs="Times New Roman"/>
              </w:rPr>
              <w:t>Загальний обсяг фінансових ресурсів, необхідних для реалізації Програми, всього (тис. грн):</w:t>
            </w:r>
            <w:r w:rsidR="00D438BE">
              <w:rPr>
                <w:rFonts w:ascii="Times New Roman" w:hAnsi="Times New Roman" w:cs="Times New Roman"/>
              </w:rPr>
              <w:t xml:space="preserve"> 1</w:t>
            </w:r>
            <w:r w:rsidR="003D5629">
              <w:rPr>
                <w:rFonts w:ascii="Times New Roman" w:hAnsi="Times New Roman" w:cs="Times New Roman"/>
              </w:rPr>
              <w:t>571</w:t>
            </w:r>
            <w:r w:rsidR="00D438BE">
              <w:rPr>
                <w:rFonts w:ascii="Times New Roman" w:hAnsi="Times New Roman" w:cs="Times New Roman"/>
              </w:rPr>
              <w:t>,</w:t>
            </w:r>
            <w:r w:rsidR="003D5629">
              <w:rPr>
                <w:rFonts w:ascii="Times New Roman" w:hAnsi="Times New Roman" w:cs="Times New Roman"/>
              </w:rPr>
              <w:t>5</w:t>
            </w:r>
            <w:r w:rsidR="00D438BE">
              <w:rPr>
                <w:rFonts w:ascii="Times New Roman" w:hAnsi="Times New Roman" w:cs="Times New Roman"/>
              </w:rPr>
              <w:t>5</w:t>
            </w:r>
          </w:p>
          <w:p w14:paraId="4415B448" w14:textId="58EE3660" w:rsidR="004332C2" w:rsidRPr="004332C2" w:rsidRDefault="004332C2" w:rsidP="00091408">
            <w:pPr>
              <w:rPr>
                <w:rFonts w:ascii="Times New Roman" w:hAnsi="Times New Roman" w:cs="Times New Roman"/>
              </w:rPr>
            </w:pPr>
            <w:r w:rsidRPr="004332C2">
              <w:rPr>
                <w:rFonts w:ascii="Times New Roman" w:hAnsi="Times New Roman" w:cs="Times New Roman"/>
              </w:rPr>
              <w:t>В тому числі</w:t>
            </w:r>
            <w:r w:rsidR="00D438BE">
              <w:rPr>
                <w:rFonts w:ascii="Times New Roman" w:hAnsi="Times New Roman" w:cs="Times New Roman"/>
              </w:rPr>
              <w:t xml:space="preserve"> </w:t>
            </w:r>
            <w:r w:rsidR="00D438BE" w:rsidRPr="004332C2">
              <w:rPr>
                <w:rFonts w:ascii="Times New Roman" w:hAnsi="Times New Roman" w:cs="Times New Roman"/>
              </w:rPr>
              <w:t>(тис. грн)</w:t>
            </w:r>
            <w:r w:rsidRPr="004332C2">
              <w:rPr>
                <w:rFonts w:ascii="Times New Roman" w:hAnsi="Times New Roman" w:cs="Times New Roman"/>
              </w:rPr>
              <w:t>:</w:t>
            </w:r>
          </w:p>
          <w:p w14:paraId="0FB21197" w14:textId="727110C8" w:rsidR="004332C2" w:rsidRPr="004332C2" w:rsidRDefault="00916DBB" w:rsidP="004150E5">
            <w:pPr>
              <w:pStyle w:val="a4"/>
              <w:numPr>
                <w:ilvl w:val="0"/>
                <w:numId w:val="1"/>
              </w:numPr>
              <w:spacing w:after="0" w:line="240" w:lineRule="auto"/>
              <w:ind w:left="357" w:hanging="357"/>
              <w:rPr>
                <w:rFonts w:ascii="Times New Roman" w:hAnsi="Times New Roman" w:cs="Times New Roman"/>
                <w:sz w:val="24"/>
                <w:szCs w:val="24"/>
              </w:rPr>
            </w:pPr>
            <w:r>
              <w:rPr>
                <w:rFonts w:ascii="Times New Roman" w:hAnsi="Times New Roman" w:cs="Times New Roman"/>
                <w:bCs/>
                <w:iCs/>
                <w:sz w:val="24"/>
                <w:szCs w:val="24"/>
                <w:lang w:bidi="uk-UA"/>
              </w:rPr>
              <w:t>К</w:t>
            </w:r>
            <w:r w:rsidR="00636311" w:rsidRPr="00636311">
              <w:rPr>
                <w:rFonts w:ascii="Times New Roman" w:hAnsi="Times New Roman" w:cs="Times New Roman"/>
                <w:bCs/>
                <w:iCs/>
                <w:sz w:val="24"/>
                <w:szCs w:val="24"/>
                <w:lang w:bidi="uk-UA"/>
              </w:rPr>
              <w:t>ошт</w:t>
            </w:r>
            <w:r>
              <w:rPr>
                <w:rFonts w:ascii="Times New Roman" w:hAnsi="Times New Roman" w:cs="Times New Roman"/>
                <w:bCs/>
                <w:iCs/>
                <w:sz w:val="24"/>
                <w:szCs w:val="24"/>
                <w:lang w:bidi="uk-UA"/>
              </w:rPr>
              <w:t>ів</w:t>
            </w:r>
            <w:r w:rsidR="00636311" w:rsidRPr="00636311">
              <w:rPr>
                <w:rFonts w:ascii="Times New Roman" w:hAnsi="Times New Roman" w:cs="Times New Roman"/>
                <w:bCs/>
                <w:iCs/>
                <w:sz w:val="24"/>
                <w:szCs w:val="24"/>
                <w:lang w:bidi="uk-UA"/>
              </w:rPr>
              <w:t xml:space="preserve"> бюджету Житомирської міської територіальної громади</w:t>
            </w:r>
            <w:r w:rsidR="004332C2" w:rsidRPr="004332C2">
              <w:rPr>
                <w:rFonts w:ascii="Times New Roman" w:hAnsi="Times New Roman" w:cs="Times New Roman"/>
                <w:sz w:val="24"/>
                <w:szCs w:val="24"/>
              </w:rPr>
              <w:t xml:space="preserve">: </w:t>
            </w:r>
            <w:r w:rsidR="003D5629">
              <w:rPr>
                <w:rFonts w:ascii="Times New Roman" w:hAnsi="Times New Roman" w:cs="Times New Roman"/>
              </w:rPr>
              <w:t>1571,55</w:t>
            </w:r>
            <w:r w:rsidR="00636311">
              <w:rPr>
                <w:rFonts w:ascii="Times New Roman" w:hAnsi="Times New Roman" w:cs="Times New Roman"/>
              </w:rPr>
              <w:t>.</w:t>
            </w:r>
          </w:p>
          <w:p w14:paraId="3D5982C1" w14:textId="70A2B054" w:rsidR="004332C2" w:rsidRPr="004332C2" w:rsidRDefault="004332C2" w:rsidP="004150E5">
            <w:pPr>
              <w:pStyle w:val="a4"/>
              <w:numPr>
                <w:ilvl w:val="0"/>
                <w:numId w:val="1"/>
              </w:numPr>
              <w:spacing w:after="0" w:line="240" w:lineRule="auto"/>
              <w:ind w:left="357" w:hanging="357"/>
              <w:rPr>
                <w:rFonts w:ascii="Times New Roman" w:hAnsi="Times New Roman" w:cs="Times New Roman"/>
                <w:sz w:val="24"/>
                <w:szCs w:val="24"/>
              </w:rPr>
            </w:pPr>
            <w:r w:rsidRPr="004332C2">
              <w:rPr>
                <w:rFonts w:ascii="Times New Roman" w:hAnsi="Times New Roman" w:cs="Times New Roman"/>
                <w:sz w:val="24"/>
                <w:szCs w:val="24"/>
              </w:rPr>
              <w:t>Коштів державного бюджету : 0</w:t>
            </w:r>
            <w:r w:rsidR="00636311">
              <w:rPr>
                <w:rFonts w:ascii="Times New Roman" w:hAnsi="Times New Roman" w:cs="Times New Roman"/>
                <w:sz w:val="24"/>
                <w:szCs w:val="24"/>
              </w:rPr>
              <w:t>.</w:t>
            </w:r>
          </w:p>
          <w:p w14:paraId="2DFA0918" w14:textId="3FACB21D" w:rsidR="004332C2" w:rsidRPr="004332C2" w:rsidRDefault="004332C2" w:rsidP="004150E5">
            <w:pPr>
              <w:pStyle w:val="a4"/>
              <w:numPr>
                <w:ilvl w:val="0"/>
                <w:numId w:val="1"/>
              </w:numPr>
              <w:spacing w:after="0" w:line="240" w:lineRule="auto"/>
              <w:ind w:left="357" w:hanging="357"/>
              <w:rPr>
                <w:rFonts w:ascii="Times New Roman" w:hAnsi="Times New Roman" w:cs="Times New Roman"/>
                <w:sz w:val="24"/>
                <w:szCs w:val="24"/>
              </w:rPr>
            </w:pPr>
            <w:r w:rsidRPr="004332C2">
              <w:rPr>
                <w:rFonts w:ascii="Times New Roman" w:hAnsi="Times New Roman" w:cs="Times New Roman"/>
                <w:sz w:val="24"/>
                <w:szCs w:val="24"/>
              </w:rPr>
              <w:t>Коштів позабюджетних джерел</w:t>
            </w:r>
            <w:r w:rsidR="00D438BE">
              <w:rPr>
                <w:rFonts w:ascii="Times New Roman" w:hAnsi="Times New Roman" w:cs="Times New Roman"/>
                <w:sz w:val="24"/>
                <w:szCs w:val="24"/>
              </w:rPr>
              <w:t>:</w:t>
            </w:r>
            <w:r w:rsidRPr="004332C2">
              <w:rPr>
                <w:rFonts w:ascii="Times New Roman" w:hAnsi="Times New Roman" w:cs="Times New Roman"/>
                <w:sz w:val="24"/>
                <w:szCs w:val="24"/>
              </w:rPr>
              <w:t xml:space="preserve"> 0</w:t>
            </w:r>
            <w:r w:rsidR="00636311">
              <w:rPr>
                <w:rFonts w:ascii="Times New Roman" w:hAnsi="Times New Roman" w:cs="Times New Roman"/>
                <w:sz w:val="24"/>
                <w:szCs w:val="24"/>
              </w:rPr>
              <w:t>.</w:t>
            </w:r>
          </w:p>
        </w:tc>
      </w:tr>
      <w:tr w:rsidR="004332C2" w:rsidRPr="004332C2" w14:paraId="609F665F" w14:textId="77777777" w:rsidTr="00C44C88">
        <w:tc>
          <w:tcPr>
            <w:tcW w:w="704" w:type="dxa"/>
          </w:tcPr>
          <w:p w14:paraId="49B01E1D" w14:textId="6B28AA6B" w:rsidR="004332C2" w:rsidRPr="004332C2" w:rsidRDefault="004332C2" w:rsidP="00091408">
            <w:pPr>
              <w:rPr>
                <w:rFonts w:ascii="Times New Roman" w:hAnsi="Times New Roman" w:cs="Times New Roman"/>
              </w:rPr>
            </w:pPr>
            <w:r>
              <w:rPr>
                <w:rFonts w:ascii="Times New Roman" w:hAnsi="Times New Roman" w:cs="Times New Roman"/>
              </w:rPr>
              <w:t>11</w:t>
            </w:r>
          </w:p>
        </w:tc>
        <w:tc>
          <w:tcPr>
            <w:tcW w:w="4683" w:type="dxa"/>
          </w:tcPr>
          <w:p w14:paraId="0480142F"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Очікувані результати виконання</w:t>
            </w:r>
          </w:p>
        </w:tc>
        <w:tc>
          <w:tcPr>
            <w:tcW w:w="4389" w:type="dxa"/>
          </w:tcPr>
          <w:p w14:paraId="4E664857" w14:textId="10B9A9AC" w:rsidR="005B759F" w:rsidRPr="005B759F" w:rsidRDefault="005B759F" w:rsidP="008D5AA8">
            <w:pPr>
              <w:rPr>
                <w:rFonts w:ascii="Times New Roman" w:hAnsi="Times New Roman" w:cs="Times New Roman"/>
              </w:rPr>
            </w:pPr>
            <w:r w:rsidRPr="005B759F">
              <w:rPr>
                <w:rFonts w:ascii="Times New Roman" w:hAnsi="Times New Roman" w:cs="Times New Roman"/>
              </w:rPr>
              <w:t>- забезпеченн</w:t>
            </w:r>
            <w:r w:rsidR="008D5AA8">
              <w:rPr>
                <w:rFonts w:ascii="Times New Roman" w:hAnsi="Times New Roman" w:cs="Times New Roman"/>
              </w:rPr>
              <w:t>я</w:t>
            </w:r>
            <w:r w:rsidRPr="005B759F">
              <w:rPr>
                <w:rFonts w:ascii="Times New Roman" w:hAnsi="Times New Roman" w:cs="Times New Roman"/>
              </w:rPr>
              <w:t xml:space="preserve"> інформаційної, комунікаційної й функціональної </w:t>
            </w:r>
            <w:r w:rsidRPr="005B759F">
              <w:rPr>
                <w:rFonts w:ascii="Times New Roman" w:hAnsi="Times New Roman" w:cs="Times New Roman"/>
              </w:rPr>
              <w:lastRenderedPageBreak/>
              <w:t>сумісності та взаємодії автоматизованих систем ведення галузевих кадастрів;</w:t>
            </w:r>
          </w:p>
          <w:p w14:paraId="44F20BBF" w14:textId="2BB7AC85" w:rsidR="005B759F" w:rsidRPr="005B759F" w:rsidRDefault="005B759F" w:rsidP="008D5AA8">
            <w:pPr>
              <w:pStyle w:val="20"/>
              <w:shd w:val="clear" w:color="auto" w:fill="auto"/>
              <w:tabs>
                <w:tab w:val="left" w:pos="1118"/>
              </w:tabs>
              <w:spacing w:line="336" w:lineRule="exact"/>
              <w:jc w:val="left"/>
              <w:rPr>
                <w:sz w:val="24"/>
                <w:szCs w:val="24"/>
              </w:rPr>
            </w:pPr>
            <w:r w:rsidRPr="005B759F">
              <w:rPr>
                <w:sz w:val="24"/>
                <w:szCs w:val="24"/>
              </w:rPr>
              <w:t>- задоволення інформаційних потреб органів державної влади, органів місцевого самоврядування, підприємств, установ, організацій, окремих громадян шляхом надання відкритих інформаційних продуктів на відповідні регламентовані запити.</w:t>
            </w:r>
          </w:p>
          <w:p w14:paraId="14B96592" w14:textId="667D1F17" w:rsidR="005B759F" w:rsidRPr="005B759F" w:rsidRDefault="005B759F" w:rsidP="008D5AA8">
            <w:pPr>
              <w:pStyle w:val="20"/>
              <w:shd w:val="clear" w:color="auto" w:fill="auto"/>
              <w:tabs>
                <w:tab w:val="left" w:pos="1005"/>
              </w:tabs>
              <w:spacing w:line="240" w:lineRule="auto"/>
              <w:jc w:val="left"/>
              <w:rPr>
                <w:sz w:val="24"/>
                <w:szCs w:val="24"/>
              </w:rPr>
            </w:pPr>
            <w:r w:rsidRPr="005B759F">
              <w:rPr>
                <w:sz w:val="24"/>
                <w:szCs w:val="24"/>
              </w:rPr>
              <w:t>- забезпечення геоінформаційної основи для реалізації Концепції інтегрованого розвитку м. Житомир до 2030;</w:t>
            </w:r>
          </w:p>
          <w:p w14:paraId="4092F3CA" w14:textId="265DD76D" w:rsidR="004332C2" w:rsidRPr="005B759F" w:rsidRDefault="005B759F" w:rsidP="008D5AA8">
            <w:pPr>
              <w:rPr>
                <w:rFonts w:ascii="Times New Roman" w:hAnsi="Times New Roman" w:cs="Times New Roman"/>
              </w:rPr>
            </w:pPr>
            <w:r w:rsidRPr="005B759F">
              <w:rPr>
                <w:rFonts w:ascii="Times New Roman" w:hAnsi="Times New Roman" w:cs="Times New Roman"/>
              </w:rPr>
              <w:t>- створення і розвиток онлайн сервісів, які направлені на відкритість та зменшення корупційних ризиків діяльності міської ради</w:t>
            </w:r>
          </w:p>
        </w:tc>
      </w:tr>
      <w:tr w:rsidR="004332C2" w:rsidRPr="004332C2" w14:paraId="6D7960F8" w14:textId="77777777" w:rsidTr="00C44C88">
        <w:tc>
          <w:tcPr>
            <w:tcW w:w="704" w:type="dxa"/>
          </w:tcPr>
          <w:p w14:paraId="5E272A1E" w14:textId="41A971ED" w:rsidR="004332C2" w:rsidRPr="004332C2" w:rsidRDefault="004332C2" w:rsidP="00091408">
            <w:pPr>
              <w:rPr>
                <w:rFonts w:ascii="Times New Roman" w:hAnsi="Times New Roman" w:cs="Times New Roman"/>
              </w:rPr>
            </w:pPr>
            <w:r>
              <w:rPr>
                <w:rFonts w:ascii="Times New Roman" w:hAnsi="Times New Roman" w:cs="Times New Roman"/>
              </w:rPr>
              <w:lastRenderedPageBreak/>
              <w:t>12</w:t>
            </w:r>
          </w:p>
        </w:tc>
        <w:tc>
          <w:tcPr>
            <w:tcW w:w="4683" w:type="dxa"/>
          </w:tcPr>
          <w:p w14:paraId="1F87B869"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Ключові показники ефективності</w:t>
            </w:r>
          </w:p>
        </w:tc>
        <w:tc>
          <w:tcPr>
            <w:tcW w:w="4389" w:type="dxa"/>
          </w:tcPr>
          <w:p w14:paraId="63FBEB53" w14:textId="77777777" w:rsidR="004332C2" w:rsidRDefault="005B759F" w:rsidP="00091408">
            <w:pPr>
              <w:rPr>
                <w:rFonts w:ascii="Times New Roman" w:hAnsi="Times New Roman" w:cs="Times New Roman"/>
              </w:rPr>
            </w:pPr>
            <w:r>
              <w:rPr>
                <w:rFonts w:ascii="Times New Roman" w:hAnsi="Times New Roman" w:cs="Times New Roman"/>
              </w:rPr>
              <w:t>Основними показниками є:</w:t>
            </w:r>
          </w:p>
          <w:p w14:paraId="49D6E224" w14:textId="7366F905" w:rsidR="005B759F" w:rsidRDefault="005B759F" w:rsidP="00091408">
            <w:pPr>
              <w:rPr>
                <w:rFonts w:ascii="Times New Roman" w:hAnsi="Times New Roman" w:cs="Times New Roman"/>
              </w:rPr>
            </w:pPr>
            <w:r>
              <w:rPr>
                <w:rFonts w:ascii="Times New Roman" w:hAnsi="Times New Roman" w:cs="Times New Roman"/>
              </w:rPr>
              <w:t>-кількість та якість нових шарів містобудівного кадастру як складової частини Муніципальної ГІС;</w:t>
            </w:r>
          </w:p>
          <w:p w14:paraId="34BA631F" w14:textId="30D0F794" w:rsidR="005B759F" w:rsidRPr="004332C2" w:rsidRDefault="005B759F" w:rsidP="00091408">
            <w:pPr>
              <w:rPr>
                <w:rFonts w:ascii="Times New Roman" w:hAnsi="Times New Roman" w:cs="Times New Roman"/>
              </w:rPr>
            </w:pPr>
            <w:r>
              <w:rPr>
                <w:rFonts w:ascii="Times New Roman" w:hAnsi="Times New Roman" w:cs="Times New Roman"/>
              </w:rPr>
              <w:t>- кількість</w:t>
            </w:r>
            <w:r w:rsidR="002A04CF">
              <w:rPr>
                <w:rFonts w:ascii="Times New Roman" w:hAnsi="Times New Roman" w:cs="Times New Roman"/>
              </w:rPr>
              <w:t xml:space="preserve"> та якість онлайн сервісів містобудівного кадастру як складової частини Муніципальної ГІС.</w:t>
            </w:r>
          </w:p>
        </w:tc>
      </w:tr>
    </w:tbl>
    <w:p w14:paraId="5FDF14EC" w14:textId="77777777" w:rsidR="003A660D" w:rsidRDefault="003A660D" w:rsidP="003A660D">
      <w:pPr>
        <w:pStyle w:val="50"/>
        <w:shd w:val="clear" w:color="auto" w:fill="auto"/>
        <w:spacing w:after="0" w:line="240" w:lineRule="auto"/>
        <w:ind w:firstLine="709"/>
        <w:rPr>
          <w:rStyle w:val="51"/>
          <w:b/>
          <w:bCs/>
          <w:sz w:val="28"/>
          <w:szCs w:val="28"/>
        </w:rPr>
      </w:pPr>
    </w:p>
    <w:p w14:paraId="6F337DAA" w14:textId="5E40A927" w:rsidR="004332C2" w:rsidRDefault="004332C2" w:rsidP="003A660D">
      <w:pPr>
        <w:pStyle w:val="50"/>
        <w:shd w:val="clear" w:color="auto" w:fill="auto"/>
        <w:spacing w:after="120" w:line="240" w:lineRule="auto"/>
        <w:ind w:firstLine="709"/>
        <w:rPr>
          <w:sz w:val="28"/>
          <w:szCs w:val="28"/>
        </w:rPr>
      </w:pPr>
      <w:r w:rsidRPr="00C10250">
        <w:rPr>
          <w:rStyle w:val="51"/>
          <w:b/>
          <w:bCs/>
          <w:sz w:val="28"/>
          <w:szCs w:val="28"/>
        </w:rPr>
        <w:t>2. Визначення проблем</w:t>
      </w:r>
      <w:r w:rsidR="00314E9E" w:rsidRPr="00C10250">
        <w:rPr>
          <w:rStyle w:val="51"/>
          <w:b/>
          <w:bCs/>
          <w:sz w:val="28"/>
          <w:szCs w:val="28"/>
        </w:rPr>
        <w:t>,</w:t>
      </w:r>
      <w:r w:rsidRPr="00C10250">
        <w:rPr>
          <w:rStyle w:val="51"/>
          <w:b/>
          <w:bCs/>
          <w:sz w:val="28"/>
          <w:szCs w:val="28"/>
        </w:rPr>
        <w:t xml:space="preserve"> на </w:t>
      </w:r>
      <w:r w:rsidRPr="00C10250">
        <w:rPr>
          <w:sz w:val="28"/>
          <w:szCs w:val="28"/>
        </w:rPr>
        <w:t xml:space="preserve">розв’язання яких спрямована </w:t>
      </w:r>
      <w:r w:rsidR="00743DBD">
        <w:rPr>
          <w:sz w:val="28"/>
          <w:szCs w:val="28"/>
        </w:rPr>
        <w:t>П</w:t>
      </w:r>
      <w:r w:rsidRPr="00C10250">
        <w:rPr>
          <w:sz w:val="28"/>
          <w:szCs w:val="28"/>
        </w:rPr>
        <w:t>рограма</w:t>
      </w:r>
      <w:r w:rsidR="002A6DE7">
        <w:rPr>
          <w:sz w:val="28"/>
          <w:szCs w:val="28"/>
        </w:rPr>
        <w:t>.</w:t>
      </w:r>
    </w:p>
    <w:p w14:paraId="2568D9AC" w14:textId="73AA3E4B" w:rsidR="004332C2" w:rsidRPr="00C10250" w:rsidRDefault="004332C2" w:rsidP="00C10250">
      <w:pPr>
        <w:pStyle w:val="20"/>
        <w:shd w:val="clear" w:color="auto" w:fill="auto"/>
        <w:spacing w:line="240" w:lineRule="auto"/>
        <w:ind w:firstLine="709"/>
        <w:rPr>
          <w:sz w:val="28"/>
          <w:szCs w:val="28"/>
        </w:rPr>
      </w:pPr>
      <w:r w:rsidRPr="00C10250">
        <w:rPr>
          <w:sz w:val="28"/>
          <w:szCs w:val="28"/>
        </w:rPr>
        <w:t>Сучасне місто — це складний об</w:t>
      </w:r>
      <w:r w:rsidR="003A660D">
        <w:rPr>
          <w:sz w:val="28"/>
          <w:szCs w:val="28"/>
        </w:rPr>
        <w:t>’</w:t>
      </w:r>
      <w:r w:rsidRPr="00C10250">
        <w:rPr>
          <w:sz w:val="28"/>
          <w:szCs w:val="28"/>
        </w:rPr>
        <w:t>єкт управління з багатофункціональною територіальною структурою та багаторівневим комплексом сфер міського господарства. В місті існує безліч інформаційних та кадастрових систем, загальним для яких є те, що вони всі спрямовані на опис елементів та явищ міського середовища і так чи інакше прив</w:t>
      </w:r>
      <w:r w:rsidR="003A660D">
        <w:rPr>
          <w:sz w:val="28"/>
          <w:szCs w:val="28"/>
        </w:rPr>
        <w:t>’</w:t>
      </w:r>
      <w:r w:rsidRPr="00C10250">
        <w:rPr>
          <w:sz w:val="28"/>
          <w:szCs w:val="28"/>
        </w:rPr>
        <w:t>язані до міського простору. Для прийняття ефективних рішень, що визначають процеси міського розвитку, необхідні відомості про все, що створено та існує на поверхні (</w:t>
      </w:r>
      <w:r w:rsidR="003571A3" w:rsidRPr="00C10250">
        <w:rPr>
          <w:sz w:val="28"/>
          <w:szCs w:val="28"/>
        </w:rPr>
        <w:t>ґрунт</w:t>
      </w:r>
      <w:r w:rsidRPr="00C10250">
        <w:rPr>
          <w:sz w:val="28"/>
          <w:szCs w:val="28"/>
        </w:rPr>
        <w:t xml:space="preserve">, рослинність, забудова), під поверхнею землі (геологія, гідрогеологія), а також над поверхнею (мікроклімат, стан повітряного басейну тощо). Важливі також показники про населення, економічну основу, характер </w:t>
      </w:r>
      <w:proofErr w:type="spellStart"/>
      <w:r w:rsidRPr="00C10250">
        <w:rPr>
          <w:sz w:val="28"/>
          <w:szCs w:val="28"/>
        </w:rPr>
        <w:t>внутрішньоміських</w:t>
      </w:r>
      <w:proofErr w:type="spellEnd"/>
      <w:r w:rsidRPr="00C10250">
        <w:rPr>
          <w:sz w:val="28"/>
          <w:szCs w:val="28"/>
        </w:rPr>
        <w:t xml:space="preserve"> і зовнішніх </w:t>
      </w:r>
      <w:r w:rsidR="003571A3" w:rsidRPr="00C10250">
        <w:rPr>
          <w:sz w:val="28"/>
          <w:szCs w:val="28"/>
        </w:rPr>
        <w:t>зав’язків</w:t>
      </w:r>
      <w:r w:rsidRPr="00C10250">
        <w:rPr>
          <w:sz w:val="28"/>
          <w:szCs w:val="28"/>
        </w:rPr>
        <w:t xml:space="preserve">, несучу здатність </w:t>
      </w:r>
      <w:r w:rsidR="003571A3" w:rsidRPr="00C10250">
        <w:rPr>
          <w:sz w:val="28"/>
          <w:szCs w:val="28"/>
        </w:rPr>
        <w:t>ґрунтів</w:t>
      </w:r>
      <w:r w:rsidRPr="00C10250">
        <w:rPr>
          <w:sz w:val="28"/>
          <w:szCs w:val="28"/>
        </w:rPr>
        <w:t>, інженерно-технічні умови щодо освоєння площ під будівництво тощо. Для цього необхідний містобудівний банк даних.</w:t>
      </w:r>
    </w:p>
    <w:p w14:paraId="42735927" w14:textId="2E2F2B0D" w:rsidR="004332C2" w:rsidRPr="00C10250" w:rsidRDefault="004332C2" w:rsidP="00C10250">
      <w:pPr>
        <w:pStyle w:val="20"/>
        <w:shd w:val="clear" w:color="auto" w:fill="auto"/>
        <w:spacing w:line="240" w:lineRule="auto"/>
        <w:ind w:firstLine="709"/>
        <w:rPr>
          <w:sz w:val="28"/>
          <w:szCs w:val="28"/>
        </w:rPr>
      </w:pPr>
      <w:r w:rsidRPr="00C10250">
        <w:rPr>
          <w:sz w:val="28"/>
          <w:szCs w:val="28"/>
        </w:rPr>
        <w:t>Вихідні та базові матеріали, необхідні для розроблення та реалізації містобудівної та проектної документації, є значним та об</w:t>
      </w:r>
      <w:r w:rsidR="003A660D">
        <w:rPr>
          <w:sz w:val="28"/>
          <w:szCs w:val="28"/>
        </w:rPr>
        <w:t>’</w:t>
      </w:r>
      <w:r w:rsidRPr="00C10250">
        <w:rPr>
          <w:sz w:val="28"/>
          <w:szCs w:val="28"/>
        </w:rPr>
        <w:t>ємним інформаційним ресурсом. Актуальність та достовірність таких матеріалів суттєво впливає на якість і ефективність містобудівних та проектних рішень. Тому виникає необхідність організації ефективної системи збору, обробки, зберігання, аналізу та взаємодії інформації містобудівного кадастру, своєчасного надання її суб</w:t>
      </w:r>
      <w:r w:rsidR="003A660D">
        <w:rPr>
          <w:sz w:val="28"/>
          <w:szCs w:val="28"/>
        </w:rPr>
        <w:t>’</w:t>
      </w:r>
      <w:r w:rsidRPr="00C10250">
        <w:rPr>
          <w:sz w:val="28"/>
          <w:szCs w:val="28"/>
        </w:rPr>
        <w:t>єктам містобудування та іншим користувачам.</w:t>
      </w:r>
    </w:p>
    <w:p w14:paraId="5E2FF373" w14:textId="4B6A324E" w:rsidR="004332C2" w:rsidRPr="00C10250" w:rsidRDefault="004332C2" w:rsidP="00C10250">
      <w:pPr>
        <w:pStyle w:val="20"/>
        <w:shd w:val="clear" w:color="auto" w:fill="auto"/>
        <w:spacing w:line="240" w:lineRule="auto"/>
        <w:ind w:firstLine="709"/>
        <w:rPr>
          <w:sz w:val="28"/>
          <w:szCs w:val="28"/>
        </w:rPr>
      </w:pPr>
      <w:r w:rsidRPr="00C10250">
        <w:rPr>
          <w:sz w:val="28"/>
          <w:szCs w:val="28"/>
        </w:rPr>
        <w:t xml:space="preserve">Містобудівний кадастр містить систему даних про належність територій до відповідних функціональних зон, їх сучасне та перспективне призначення, </w:t>
      </w:r>
      <w:r w:rsidRPr="00C10250">
        <w:rPr>
          <w:sz w:val="28"/>
          <w:szCs w:val="28"/>
        </w:rPr>
        <w:lastRenderedPageBreak/>
        <w:t>екологічну, інженерно-геологічну ситуацію, стан забудови та інженерного забезпечення, характеристики будинків і споруд на землях усіх форм власності. Містобудівний кадастр є невід</w:t>
      </w:r>
      <w:r w:rsidR="003A660D">
        <w:rPr>
          <w:sz w:val="28"/>
          <w:szCs w:val="28"/>
        </w:rPr>
        <w:t>’</w:t>
      </w:r>
      <w:r w:rsidRPr="00C10250">
        <w:rPr>
          <w:sz w:val="28"/>
          <w:szCs w:val="28"/>
        </w:rPr>
        <w:t>ємною частиною державної системи кадастрів.</w:t>
      </w:r>
    </w:p>
    <w:p w14:paraId="709B6B26" w14:textId="0FA87FB4" w:rsidR="004332C2" w:rsidRPr="00C10250" w:rsidRDefault="004332C2" w:rsidP="00C10250">
      <w:pPr>
        <w:pStyle w:val="20"/>
        <w:shd w:val="clear" w:color="auto" w:fill="auto"/>
        <w:spacing w:line="240" w:lineRule="auto"/>
        <w:ind w:firstLine="709"/>
        <w:rPr>
          <w:sz w:val="28"/>
          <w:szCs w:val="28"/>
        </w:rPr>
      </w:pPr>
      <w:r w:rsidRPr="00C10250">
        <w:rPr>
          <w:sz w:val="28"/>
          <w:szCs w:val="28"/>
        </w:rPr>
        <w:t>Дані містобудівного кадастру необхідні для провадження містобудівної діяльності, проведення землевпорядних робіт, забезпечення роботи геоінформаційних систем, використовується для задоволення інформаційних потреб державних органів, органів місцевого самоврядування, фізичних і юридичних осіб, інвесторів.</w:t>
      </w:r>
    </w:p>
    <w:p w14:paraId="4E37E273" w14:textId="4DADDC1B" w:rsidR="00C242CE" w:rsidRPr="00C10250" w:rsidRDefault="00C242CE" w:rsidP="00C10250">
      <w:pPr>
        <w:pStyle w:val="20"/>
        <w:shd w:val="clear" w:color="auto" w:fill="auto"/>
        <w:spacing w:line="240" w:lineRule="auto"/>
        <w:ind w:firstLine="709"/>
        <w:rPr>
          <w:sz w:val="28"/>
          <w:szCs w:val="28"/>
        </w:rPr>
      </w:pPr>
      <w:r w:rsidRPr="00C10250">
        <w:rPr>
          <w:sz w:val="28"/>
          <w:szCs w:val="28"/>
        </w:rPr>
        <w:t>Інформація, яка накопичується містобудівним кадастром є суспільно значимою, тому саме вона є важливим чинником для створення атмосфери відкритості у відносинах міської ради та фізичними і юридичними особами.</w:t>
      </w:r>
    </w:p>
    <w:p w14:paraId="156A91FC" w14:textId="03129088" w:rsidR="004332C2" w:rsidRPr="00C10250" w:rsidRDefault="004332C2" w:rsidP="00C10250">
      <w:pPr>
        <w:pStyle w:val="20"/>
        <w:shd w:val="clear" w:color="auto" w:fill="auto"/>
        <w:spacing w:line="240" w:lineRule="auto"/>
        <w:ind w:firstLine="709"/>
        <w:rPr>
          <w:sz w:val="28"/>
          <w:szCs w:val="28"/>
        </w:rPr>
      </w:pPr>
      <w:r w:rsidRPr="00C10250">
        <w:rPr>
          <w:sz w:val="28"/>
          <w:szCs w:val="28"/>
        </w:rPr>
        <w:t>Дані містобудівного кадастру використовуються для вирішення задач планування, забудови і прогнозування розвитку міста; проектування розміщення будівництва і реконструкції об</w:t>
      </w:r>
      <w:r w:rsidR="003A660D">
        <w:rPr>
          <w:sz w:val="28"/>
          <w:szCs w:val="28"/>
        </w:rPr>
        <w:t>’</w:t>
      </w:r>
      <w:r w:rsidRPr="00C10250">
        <w:rPr>
          <w:sz w:val="28"/>
          <w:szCs w:val="28"/>
        </w:rPr>
        <w:t>єктів житлового, виробничого і громадського призначення: створення і реконструкції інженерно-технічної, транспортної та соціальної інфраструктури: регулювання земельних й економічних відносин; визначення зон економічної оцінки території; аналіз використання міських земель і контроль за використанням природних ресурсів тощо.</w:t>
      </w:r>
    </w:p>
    <w:p w14:paraId="00D85729" w14:textId="7AF4D324" w:rsidR="00E20D06" w:rsidRPr="00C10250" w:rsidRDefault="00E20D06" w:rsidP="00C10250">
      <w:pPr>
        <w:pStyle w:val="20"/>
        <w:shd w:val="clear" w:color="auto" w:fill="auto"/>
        <w:spacing w:line="240" w:lineRule="auto"/>
        <w:ind w:firstLine="709"/>
        <w:rPr>
          <w:sz w:val="28"/>
          <w:szCs w:val="28"/>
        </w:rPr>
      </w:pPr>
      <w:r w:rsidRPr="00C10250">
        <w:rPr>
          <w:sz w:val="28"/>
          <w:szCs w:val="28"/>
        </w:rPr>
        <w:t>Потреба у</w:t>
      </w:r>
      <w:r w:rsidR="004332C2" w:rsidRPr="00C10250">
        <w:rPr>
          <w:sz w:val="28"/>
          <w:szCs w:val="28"/>
        </w:rPr>
        <w:t xml:space="preserve"> відкритих інформаційних ресурс</w:t>
      </w:r>
      <w:r w:rsidRPr="00C10250">
        <w:rPr>
          <w:sz w:val="28"/>
          <w:szCs w:val="28"/>
        </w:rPr>
        <w:t>ах</w:t>
      </w:r>
      <w:r w:rsidR="004332C2" w:rsidRPr="00C10250">
        <w:rPr>
          <w:sz w:val="28"/>
          <w:szCs w:val="28"/>
        </w:rPr>
        <w:t xml:space="preserve"> містобудівного кадастру</w:t>
      </w:r>
      <w:r w:rsidR="003A5954" w:rsidRPr="00C10250">
        <w:rPr>
          <w:sz w:val="28"/>
          <w:szCs w:val="28"/>
        </w:rPr>
        <w:t xml:space="preserve"> та їх розвиток</w:t>
      </w:r>
      <w:r w:rsidRPr="00C10250">
        <w:rPr>
          <w:sz w:val="28"/>
          <w:szCs w:val="28"/>
        </w:rPr>
        <w:t xml:space="preserve"> спонукає до розширення наборів даних, які мають бути створені та опубліковані</w:t>
      </w:r>
      <w:r w:rsidR="003A5954" w:rsidRPr="00C10250">
        <w:rPr>
          <w:sz w:val="28"/>
          <w:szCs w:val="28"/>
        </w:rPr>
        <w:t>, дозволяючи вільний доступ</w:t>
      </w:r>
      <w:r w:rsidRPr="00C10250">
        <w:rPr>
          <w:sz w:val="28"/>
          <w:szCs w:val="28"/>
        </w:rPr>
        <w:t>.</w:t>
      </w:r>
    </w:p>
    <w:p w14:paraId="071EFFF8" w14:textId="412F5333" w:rsidR="002A04CF" w:rsidRPr="00C10250" w:rsidRDefault="002A04CF" w:rsidP="00C10250">
      <w:pPr>
        <w:pStyle w:val="20"/>
        <w:shd w:val="clear" w:color="auto" w:fill="auto"/>
        <w:spacing w:line="240" w:lineRule="auto"/>
        <w:ind w:firstLine="709"/>
        <w:rPr>
          <w:sz w:val="28"/>
          <w:szCs w:val="28"/>
        </w:rPr>
      </w:pPr>
      <w:r w:rsidRPr="00C10250">
        <w:rPr>
          <w:sz w:val="28"/>
          <w:szCs w:val="28"/>
        </w:rPr>
        <w:t>Водночас, слід зауважити про вже виконану роботу</w:t>
      </w:r>
      <w:r w:rsidR="003A5954" w:rsidRPr="00C10250">
        <w:rPr>
          <w:sz w:val="28"/>
          <w:szCs w:val="28"/>
        </w:rPr>
        <w:t xml:space="preserve"> в рамках міської галузевої програми</w:t>
      </w:r>
      <w:r w:rsidR="00F34A43">
        <w:rPr>
          <w:sz w:val="28"/>
          <w:szCs w:val="28"/>
        </w:rPr>
        <w:t>,</w:t>
      </w:r>
      <w:r w:rsidRPr="00C10250">
        <w:rPr>
          <w:sz w:val="28"/>
          <w:szCs w:val="28"/>
        </w:rPr>
        <w:t xml:space="preserve"> </w:t>
      </w:r>
      <w:r w:rsidR="00F34A43">
        <w:rPr>
          <w:sz w:val="28"/>
          <w:szCs w:val="28"/>
        </w:rPr>
        <w:t>з</w:t>
      </w:r>
      <w:r w:rsidRPr="00C10250">
        <w:rPr>
          <w:sz w:val="28"/>
          <w:szCs w:val="28"/>
        </w:rPr>
        <w:t xml:space="preserve">окрема, завдяки </w:t>
      </w:r>
      <w:r w:rsidR="00F34A43">
        <w:rPr>
          <w:sz w:val="28"/>
          <w:szCs w:val="28"/>
        </w:rPr>
        <w:t>бюджету Житомирської міської територіальної громади</w:t>
      </w:r>
      <w:r w:rsidRPr="00C10250">
        <w:rPr>
          <w:sz w:val="28"/>
          <w:szCs w:val="28"/>
        </w:rPr>
        <w:t xml:space="preserve">, коштів проєкту «Інтегрований розвиток міст в Україні», що реалізується в м. Житомир німецьким товариством міжнародного співробітництва </w:t>
      </w:r>
      <w:proofErr w:type="spellStart"/>
      <w:r w:rsidRPr="00C10250">
        <w:rPr>
          <w:sz w:val="28"/>
          <w:szCs w:val="28"/>
        </w:rPr>
        <w:t>Deutsche</w:t>
      </w:r>
      <w:proofErr w:type="spellEnd"/>
      <w:r w:rsidRPr="00C10250">
        <w:rPr>
          <w:sz w:val="28"/>
          <w:szCs w:val="28"/>
        </w:rPr>
        <w:t xml:space="preserve"> </w:t>
      </w:r>
      <w:proofErr w:type="spellStart"/>
      <w:r w:rsidRPr="00C10250">
        <w:rPr>
          <w:sz w:val="28"/>
          <w:szCs w:val="28"/>
        </w:rPr>
        <w:t>Gesellschaft</w:t>
      </w:r>
      <w:proofErr w:type="spellEnd"/>
      <w:r w:rsidRPr="00C10250">
        <w:rPr>
          <w:sz w:val="28"/>
          <w:szCs w:val="28"/>
        </w:rPr>
        <w:t xml:space="preserve">  </w:t>
      </w:r>
      <w:proofErr w:type="spellStart"/>
      <w:r w:rsidRPr="00C10250">
        <w:rPr>
          <w:sz w:val="28"/>
          <w:szCs w:val="28"/>
        </w:rPr>
        <w:t>für</w:t>
      </w:r>
      <w:proofErr w:type="spellEnd"/>
      <w:r w:rsidRPr="00C10250">
        <w:rPr>
          <w:sz w:val="28"/>
          <w:szCs w:val="28"/>
        </w:rPr>
        <w:t xml:space="preserve"> </w:t>
      </w:r>
      <w:proofErr w:type="spellStart"/>
      <w:r w:rsidRPr="00C10250">
        <w:rPr>
          <w:sz w:val="28"/>
          <w:szCs w:val="28"/>
        </w:rPr>
        <w:t>Internationale</w:t>
      </w:r>
      <w:proofErr w:type="spellEnd"/>
      <w:r w:rsidRPr="00C10250">
        <w:rPr>
          <w:sz w:val="28"/>
          <w:szCs w:val="28"/>
        </w:rPr>
        <w:t xml:space="preserve"> </w:t>
      </w:r>
      <w:proofErr w:type="spellStart"/>
      <w:r w:rsidRPr="00C10250">
        <w:rPr>
          <w:sz w:val="28"/>
          <w:szCs w:val="28"/>
        </w:rPr>
        <w:t>Zusammenarbeit</w:t>
      </w:r>
      <w:proofErr w:type="spellEnd"/>
      <w:r w:rsidRPr="00C10250">
        <w:rPr>
          <w:sz w:val="28"/>
          <w:szCs w:val="28"/>
        </w:rPr>
        <w:t xml:space="preserve"> (GIZ) </w:t>
      </w:r>
      <w:proofErr w:type="spellStart"/>
      <w:r w:rsidRPr="00C10250">
        <w:rPr>
          <w:sz w:val="28"/>
          <w:szCs w:val="28"/>
        </w:rPr>
        <w:t>GmbH</w:t>
      </w:r>
      <w:proofErr w:type="spellEnd"/>
      <w:r w:rsidRPr="00C10250">
        <w:rPr>
          <w:sz w:val="28"/>
          <w:szCs w:val="28"/>
        </w:rPr>
        <w:t>, Антикорупційній ініціативі ЄС в Україні</w:t>
      </w:r>
      <w:r w:rsidR="00F34A43">
        <w:rPr>
          <w:sz w:val="28"/>
          <w:szCs w:val="28"/>
        </w:rPr>
        <w:t>,</w:t>
      </w:r>
      <w:r w:rsidRPr="00C10250">
        <w:rPr>
          <w:sz w:val="28"/>
          <w:szCs w:val="28"/>
        </w:rPr>
        <w:t xml:space="preserve"> вже реалізовано наступне:</w:t>
      </w:r>
    </w:p>
    <w:p w14:paraId="38F80DE0" w14:textId="2A7D5FAD" w:rsidR="002A04CF" w:rsidRPr="00C10250" w:rsidRDefault="003A660D" w:rsidP="003A660D">
      <w:pPr>
        <w:pStyle w:val="20"/>
        <w:shd w:val="clear" w:color="auto" w:fill="auto"/>
        <w:spacing w:line="240" w:lineRule="auto"/>
        <w:rPr>
          <w:sz w:val="28"/>
          <w:szCs w:val="28"/>
        </w:rPr>
      </w:pPr>
      <w:r w:rsidRPr="003A660D">
        <w:rPr>
          <w:sz w:val="28"/>
          <w:szCs w:val="28"/>
        </w:rPr>
        <w:t>-</w:t>
      </w:r>
      <w:r>
        <w:rPr>
          <w:sz w:val="28"/>
          <w:szCs w:val="28"/>
        </w:rPr>
        <w:t xml:space="preserve"> с</w:t>
      </w:r>
      <w:r w:rsidR="002A04CF" w:rsidRPr="00C10250">
        <w:rPr>
          <w:sz w:val="28"/>
          <w:szCs w:val="28"/>
        </w:rPr>
        <w:t>творено геопортал Житомирської міської ради</w:t>
      </w:r>
    </w:p>
    <w:p w14:paraId="6329AEED" w14:textId="01FAE73D" w:rsidR="002A04CF" w:rsidRPr="00C10250" w:rsidRDefault="003A660D" w:rsidP="003A660D">
      <w:pPr>
        <w:pStyle w:val="20"/>
        <w:shd w:val="clear" w:color="auto" w:fill="auto"/>
        <w:spacing w:line="240" w:lineRule="auto"/>
        <w:rPr>
          <w:sz w:val="28"/>
          <w:szCs w:val="28"/>
        </w:rPr>
      </w:pPr>
      <w:r>
        <w:rPr>
          <w:sz w:val="28"/>
          <w:szCs w:val="28"/>
        </w:rPr>
        <w:t>- н</w:t>
      </w:r>
      <w:r w:rsidR="002A04CF" w:rsidRPr="00C10250">
        <w:rPr>
          <w:sz w:val="28"/>
          <w:szCs w:val="28"/>
        </w:rPr>
        <w:t>алагоджено роботу та проводиться наповнення реєстрів містобудівного кадастру: міський земельний кадастр, реклама, тимчасові споруди, адресний реєстр та ін</w:t>
      </w:r>
      <w:r w:rsidR="003571A3" w:rsidRPr="00C10250">
        <w:rPr>
          <w:sz w:val="28"/>
          <w:szCs w:val="28"/>
        </w:rPr>
        <w:t>ші;</w:t>
      </w:r>
    </w:p>
    <w:p w14:paraId="14970348" w14:textId="55B65FCC" w:rsidR="002A04CF" w:rsidRPr="00C10250" w:rsidRDefault="003A660D" w:rsidP="003A660D">
      <w:pPr>
        <w:pStyle w:val="20"/>
        <w:shd w:val="clear" w:color="auto" w:fill="auto"/>
        <w:spacing w:line="240" w:lineRule="auto"/>
        <w:rPr>
          <w:sz w:val="28"/>
          <w:szCs w:val="28"/>
        </w:rPr>
      </w:pPr>
      <w:r>
        <w:rPr>
          <w:sz w:val="28"/>
          <w:szCs w:val="28"/>
        </w:rPr>
        <w:t xml:space="preserve">- </w:t>
      </w:r>
      <w:r w:rsidR="00246B8F" w:rsidRPr="00C10250">
        <w:rPr>
          <w:sz w:val="28"/>
          <w:szCs w:val="28"/>
        </w:rPr>
        <w:t xml:space="preserve">створений дієвий механізм (з автоматичним відображенням на </w:t>
      </w:r>
      <w:proofErr w:type="spellStart"/>
      <w:r w:rsidR="00246B8F" w:rsidRPr="00C10250">
        <w:rPr>
          <w:sz w:val="28"/>
          <w:szCs w:val="28"/>
        </w:rPr>
        <w:t>геопорталі</w:t>
      </w:r>
      <w:proofErr w:type="spellEnd"/>
      <w:r w:rsidR="00246B8F" w:rsidRPr="00C10250">
        <w:rPr>
          <w:sz w:val="28"/>
          <w:szCs w:val="28"/>
        </w:rPr>
        <w:t>) обліку документації із землеустрою, що надходить на погодження та затвердження;</w:t>
      </w:r>
    </w:p>
    <w:p w14:paraId="4B1CA2D3" w14:textId="4179A06B" w:rsidR="00246B8F" w:rsidRPr="00C10250" w:rsidRDefault="003A660D" w:rsidP="003A660D">
      <w:pPr>
        <w:pStyle w:val="20"/>
        <w:shd w:val="clear" w:color="auto" w:fill="auto"/>
        <w:spacing w:line="240" w:lineRule="auto"/>
        <w:rPr>
          <w:sz w:val="28"/>
          <w:szCs w:val="28"/>
        </w:rPr>
      </w:pPr>
      <w:r>
        <w:rPr>
          <w:sz w:val="28"/>
          <w:szCs w:val="28"/>
        </w:rPr>
        <w:t xml:space="preserve">- </w:t>
      </w:r>
      <w:r w:rsidR="00246B8F" w:rsidRPr="00C10250">
        <w:rPr>
          <w:sz w:val="28"/>
          <w:szCs w:val="28"/>
        </w:rPr>
        <w:t xml:space="preserve">опубліковано на </w:t>
      </w:r>
      <w:proofErr w:type="spellStart"/>
      <w:r w:rsidR="00246B8F" w:rsidRPr="00C10250">
        <w:rPr>
          <w:sz w:val="28"/>
          <w:szCs w:val="28"/>
        </w:rPr>
        <w:t>геопорталі</w:t>
      </w:r>
      <w:proofErr w:type="spellEnd"/>
      <w:r w:rsidR="00246B8F" w:rsidRPr="00C10250">
        <w:rPr>
          <w:sz w:val="28"/>
          <w:szCs w:val="28"/>
        </w:rPr>
        <w:t xml:space="preserve"> Житомирської міської ради основну містобудівну документацію;</w:t>
      </w:r>
    </w:p>
    <w:p w14:paraId="5EAD7D7F" w14:textId="50EDBC01" w:rsidR="00246B8F" w:rsidRPr="00C10250" w:rsidRDefault="003A660D" w:rsidP="003A660D">
      <w:pPr>
        <w:pStyle w:val="20"/>
        <w:shd w:val="clear" w:color="auto" w:fill="auto"/>
        <w:spacing w:line="240" w:lineRule="auto"/>
        <w:rPr>
          <w:sz w:val="28"/>
          <w:szCs w:val="28"/>
        </w:rPr>
      </w:pPr>
      <w:r>
        <w:rPr>
          <w:sz w:val="28"/>
          <w:szCs w:val="28"/>
        </w:rPr>
        <w:t xml:space="preserve">- </w:t>
      </w:r>
      <w:r w:rsidR="00246B8F" w:rsidRPr="00C10250">
        <w:rPr>
          <w:sz w:val="28"/>
          <w:szCs w:val="28"/>
        </w:rPr>
        <w:t>закуплена базова комп’ютерна техніка</w:t>
      </w:r>
      <w:r w:rsidR="003A5954" w:rsidRPr="00C10250">
        <w:rPr>
          <w:sz w:val="28"/>
          <w:szCs w:val="28"/>
        </w:rPr>
        <w:t>;</w:t>
      </w:r>
    </w:p>
    <w:p w14:paraId="7F783A2B" w14:textId="0700B1D0" w:rsidR="003A5954" w:rsidRPr="00C10250" w:rsidRDefault="003A660D" w:rsidP="003A660D">
      <w:pPr>
        <w:pStyle w:val="20"/>
        <w:shd w:val="clear" w:color="auto" w:fill="auto"/>
        <w:spacing w:line="240" w:lineRule="auto"/>
        <w:rPr>
          <w:sz w:val="28"/>
          <w:szCs w:val="28"/>
        </w:rPr>
      </w:pPr>
      <w:r>
        <w:rPr>
          <w:sz w:val="28"/>
          <w:szCs w:val="28"/>
        </w:rPr>
        <w:t xml:space="preserve">- </w:t>
      </w:r>
      <w:r w:rsidR="003A5954" w:rsidRPr="00C10250">
        <w:rPr>
          <w:sz w:val="28"/>
          <w:szCs w:val="28"/>
        </w:rPr>
        <w:t>проводилось навчання спеціалістів служби містобудівного кадастру та ін</w:t>
      </w:r>
      <w:r w:rsidR="00326C8B" w:rsidRPr="00C10250">
        <w:rPr>
          <w:sz w:val="28"/>
          <w:szCs w:val="28"/>
        </w:rPr>
        <w:t>ші.</w:t>
      </w:r>
    </w:p>
    <w:p w14:paraId="094CBE54" w14:textId="7F9B392A" w:rsidR="00E20D06" w:rsidRPr="00C10250" w:rsidRDefault="003A5954" w:rsidP="00C10250">
      <w:pPr>
        <w:pStyle w:val="20"/>
        <w:shd w:val="clear" w:color="auto" w:fill="auto"/>
        <w:spacing w:line="240" w:lineRule="auto"/>
        <w:ind w:firstLine="709"/>
        <w:rPr>
          <w:sz w:val="28"/>
          <w:szCs w:val="28"/>
        </w:rPr>
      </w:pPr>
      <w:r w:rsidRPr="00C10250">
        <w:rPr>
          <w:sz w:val="28"/>
          <w:szCs w:val="28"/>
        </w:rPr>
        <w:t xml:space="preserve">Саме створення відкритих </w:t>
      </w:r>
      <w:proofErr w:type="spellStart"/>
      <w:r w:rsidRPr="00C10250">
        <w:rPr>
          <w:sz w:val="28"/>
          <w:szCs w:val="28"/>
        </w:rPr>
        <w:t>інфоресурсів</w:t>
      </w:r>
      <w:proofErr w:type="spellEnd"/>
      <w:r w:rsidRPr="00C10250">
        <w:rPr>
          <w:sz w:val="28"/>
          <w:szCs w:val="28"/>
        </w:rPr>
        <w:t xml:space="preserve"> </w:t>
      </w:r>
      <w:r w:rsidR="00E20D06" w:rsidRPr="00C10250">
        <w:rPr>
          <w:sz w:val="28"/>
          <w:szCs w:val="28"/>
        </w:rPr>
        <w:t xml:space="preserve">містобудівного кадастру </w:t>
      </w:r>
      <w:r w:rsidRPr="00C10250">
        <w:rPr>
          <w:sz w:val="28"/>
          <w:szCs w:val="28"/>
        </w:rPr>
        <w:t>як складової частини Муніципальної ГІС дозволяє</w:t>
      </w:r>
      <w:r w:rsidR="00E20D06" w:rsidRPr="00C10250">
        <w:rPr>
          <w:sz w:val="28"/>
          <w:szCs w:val="28"/>
        </w:rPr>
        <w:t xml:space="preserve"> прийняття </w:t>
      </w:r>
      <w:r w:rsidR="003571A3" w:rsidRPr="00C10250">
        <w:rPr>
          <w:sz w:val="28"/>
          <w:szCs w:val="28"/>
        </w:rPr>
        <w:t>обґрунтованих</w:t>
      </w:r>
      <w:r w:rsidRPr="00C10250">
        <w:rPr>
          <w:sz w:val="28"/>
          <w:szCs w:val="28"/>
        </w:rPr>
        <w:t xml:space="preserve"> </w:t>
      </w:r>
      <w:r w:rsidR="00E20D06" w:rsidRPr="00C10250">
        <w:rPr>
          <w:sz w:val="28"/>
          <w:szCs w:val="28"/>
        </w:rPr>
        <w:t xml:space="preserve">управлінських рішень, залучення інвесторів, </w:t>
      </w:r>
      <w:r w:rsidRPr="00C10250">
        <w:rPr>
          <w:sz w:val="28"/>
          <w:szCs w:val="28"/>
        </w:rPr>
        <w:t>задоволення інформаційних потреб усіх зацікавлених осіб</w:t>
      </w:r>
      <w:r w:rsidR="00E20D06" w:rsidRPr="00C10250">
        <w:rPr>
          <w:sz w:val="28"/>
          <w:szCs w:val="28"/>
        </w:rPr>
        <w:t>.</w:t>
      </w:r>
    </w:p>
    <w:p w14:paraId="27A04206" w14:textId="5BDA12A6" w:rsidR="004332C2" w:rsidRPr="00C10250" w:rsidRDefault="004332C2" w:rsidP="00C10250">
      <w:pPr>
        <w:pStyle w:val="20"/>
        <w:shd w:val="clear" w:color="auto" w:fill="auto"/>
        <w:spacing w:line="240" w:lineRule="auto"/>
        <w:ind w:firstLine="709"/>
        <w:rPr>
          <w:sz w:val="28"/>
          <w:szCs w:val="28"/>
        </w:rPr>
      </w:pPr>
      <w:r w:rsidRPr="00C10250">
        <w:rPr>
          <w:sz w:val="28"/>
          <w:szCs w:val="28"/>
        </w:rPr>
        <w:t>Відсутність належного моніторингу містобудівних процесів стримує розвиток територій та приводить до нераціонального використання їх ресурсів</w:t>
      </w:r>
      <w:r w:rsidR="00C242CE" w:rsidRPr="00C10250">
        <w:rPr>
          <w:sz w:val="28"/>
          <w:szCs w:val="28"/>
        </w:rPr>
        <w:t>, збільшує кількість звернень на отримання необхідної інформації.</w:t>
      </w:r>
    </w:p>
    <w:p w14:paraId="4A11B346" w14:textId="5C4752DD" w:rsidR="004332C2" w:rsidRPr="00C10250" w:rsidRDefault="004332C2" w:rsidP="003A660D">
      <w:pPr>
        <w:pStyle w:val="20"/>
        <w:shd w:val="clear" w:color="auto" w:fill="auto"/>
        <w:spacing w:after="120" w:line="240" w:lineRule="auto"/>
        <w:ind w:firstLine="709"/>
        <w:rPr>
          <w:sz w:val="28"/>
          <w:szCs w:val="28"/>
        </w:rPr>
      </w:pPr>
      <w:r w:rsidRPr="00C10250">
        <w:rPr>
          <w:sz w:val="28"/>
          <w:szCs w:val="28"/>
        </w:rPr>
        <w:lastRenderedPageBreak/>
        <w:t xml:space="preserve">Вирішення цього завдання можливе виключно на основі створення єдиної автоматизованої системи прийняття рішень і управління процесами їх реалізації, ядром якої і стане Містобудівний кадастр </w:t>
      </w:r>
      <w:r w:rsidR="002170A7" w:rsidRPr="00C10250">
        <w:rPr>
          <w:sz w:val="28"/>
          <w:szCs w:val="28"/>
        </w:rPr>
        <w:t xml:space="preserve">Житомирської міської територіальної громади </w:t>
      </w:r>
      <w:r w:rsidRPr="00C10250">
        <w:rPr>
          <w:sz w:val="28"/>
          <w:szCs w:val="28"/>
        </w:rPr>
        <w:t>у розумінні містобудівного банку даних.</w:t>
      </w:r>
      <w:r w:rsidR="00E20D06" w:rsidRPr="00C10250">
        <w:rPr>
          <w:sz w:val="28"/>
          <w:szCs w:val="28"/>
        </w:rPr>
        <w:t xml:space="preserve"> Це потребує, врешті, створення уніфікованої системи збору топографічних даних (цифрове топографічне знімання), облік таких даних та маніпуляції з ними для різностороннього аналізу</w:t>
      </w:r>
      <w:r w:rsidR="00C242CE" w:rsidRPr="00C10250">
        <w:rPr>
          <w:sz w:val="28"/>
          <w:szCs w:val="28"/>
        </w:rPr>
        <w:t>, створення онлайн інструментів для отримання інформації, об’єднання різногалузевих баз даних.</w:t>
      </w:r>
    </w:p>
    <w:p w14:paraId="07249374" w14:textId="0C12764C" w:rsidR="004332C2" w:rsidRPr="00C10250" w:rsidRDefault="004332C2" w:rsidP="003A660D">
      <w:pPr>
        <w:pStyle w:val="20"/>
        <w:shd w:val="clear" w:color="auto" w:fill="auto"/>
        <w:spacing w:after="120" w:line="240" w:lineRule="auto"/>
        <w:ind w:firstLine="709"/>
        <w:jc w:val="center"/>
        <w:rPr>
          <w:b/>
          <w:bCs/>
          <w:sz w:val="28"/>
          <w:szCs w:val="28"/>
        </w:rPr>
      </w:pPr>
      <w:r w:rsidRPr="00C10250">
        <w:rPr>
          <w:b/>
          <w:bCs/>
          <w:sz w:val="28"/>
          <w:szCs w:val="28"/>
        </w:rPr>
        <w:t xml:space="preserve">3. Визначення мети </w:t>
      </w:r>
      <w:r w:rsidR="00743DBD">
        <w:rPr>
          <w:b/>
          <w:bCs/>
          <w:sz w:val="28"/>
          <w:szCs w:val="28"/>
        </w:rPr>
        <w:t>П</w:t>
      </w:r>
      <w:r w:rsidRPr="00C10250">
        <w:rPr>
          <w:b/>
          <w:bCs/>
          <w:sz w:val="28"/>
          <w:szCs w:val="28"/>
        </w:rPr>
        <w:t>рограми</w:t>
      </w:r>
      <w:r w:rsidR="002A6DE7">
        <w:rPr>
          <w:b/>
          <w:bCs/>
          <w:sz w:val="28"/>
          <w:szCs w:val="28"/>
        </w:rPr>
        <w:t>.</w:t>
      </w:r>
    </w:p>
    <w:p w14:paraId="21397893" w14:textId="5533CCFC" w:rsidR="004332C2" w:rsidRPr="00C10250" w:rsidRDefault="004332C2" w:rsidP="00C10250">
      <w:pPr>
        <w:pStyle w:val="20"/>
        <w:shd w:val="clear" w:color="auto" w:fill="auto"/>
        <w:spacing w:line="240" w:lineRule="auto"/>
        <w:ind w:firstLine="709"/>
        <w:rPr>
          <w:sz w:val="28"/>
          <w:szCs w:val="28"/>
        </w:rPr>
      </w:pPr>
      <w:r w:rsidRPr="00C10250">
        <w:rPr>
          <w:sz w:val="28"/>
          <w:szCs w:val="28"/>
        </w:rPr>
        <w:t xml:space="preserve">Метою програми є створення на базі сучасних геоінформаційних технологій містобудівного банку даних у форматі Містобудівного кадастру </w:t>
      </w:r>
      <w:r w:rsidR="002170A7" w:rsidRPr="00C10250">
        <w:rPr>
          <w:sz w:val="28"/>
          <w:szCs w:val="28"/>
        </w:rPr>
        <w:t>Житомирської міської територіальної громади</w:t>
      </w:r>
      <w:r w:rsidR="00314E9E" w:rsidRPr="00C10250">
        <w:rPr>
          <w:sz w:val="28"/>
          <w:szCs w:val="28"/>
        </w:rPr>
        <w:t xml:space="preserve"> </w:t>
      </w:r>
      <w:r w:rsidRPr="00C10250">
        <w:rPr>
          <w:sz w:val="28"/>
          <w:szCs w:val="28"/>
        </w:rPr>
        <w:t>як складової державної системи зберігання та використання геопросторових даних про територію, адміністративно-територіальні одиниці, об'єкти містобудування, їх статуси та функціональне призначення, екологічні умови, інженерно-геологічну ситуацію, інформаційні ресурси будівельних норм, державні стандарти і правила, містобудівну та проектну документацію, містобудівні умови та обмеження</w:t>
      </w:r>
      <w:r w:rsidR="00BF4C22" w:rsidRPr="00C10250">
        <w:rPr>
          <w:sz w:val="28"/>
          <w:szCs w:val="28"/>
        </w:rPr>
        <w:t xml:space="preserve">, а також </w:t>
      </w:r>
      <w:r w:rsidR="00175D3A" w:rsidRPr="00C10250">
        <w:rPr>
          <w:sz w:val="28"/>
          <w:szCs w:val="28"/>
        </w:rPr>
        <w:t xml:space="preserve">як </w:t>
      </w:r>
      <w:r w:rsidR="00BF4C22" w:rsidRPr="00C10250">
        <w:rPr>
          <w:sz w:val="28"/>
          <w:szCs w:val="28"/>
        </w:rPr>
        <w:t>основи для розвитку Муніципальної ГІС</w:t>
      </w:r>
      <w:r w:rsidRPr="00C10250">
        <w:rPr>
          <w:sz w:val="28"/>
          <w:szCs w:val="28"/>
        </w:rPr>
        <w:t>.</w:t>
      </w:r>
    </w:p>
    <w:p w14:paraId="3A8E38F5" w14:textId="6617B277" w:rsidR="00C10250" w:rsidRDefault="004332C2" w:rsidP="003A660D">
      <w:pPr>
        <w:pStyle w:val="20"/>
        <w:shd w:val="clear" w:color="auto" w:fill="auto"/>
        <w:spacing w:after="120" w:line="240" w:lineRule="auto"/>
        <w:ind w:firstLine="709"/>
        <w:rPr>
          <w:sz w:val="28"/>
          <w:szCs w:val="28"/>
        </w:rPr>
      </w:pPr>
      <w:r w:rsidRPr="00C10250">
        <w:rPr>
          <w:sz w:val="28"/>
          <w:szCs w:val="28"/>
        </w:rPr>
        <w:t>Містобудівний кадастр створюється з метою інформаційно-аналітичного забезпечення містобудівної діяльності, територіального планування і ефективного управління господарським комплексом міста з використанням можливостей і досягнень геоінформаційних та інформаційно-комунікаційних технологій відповідно до засад електронного урядування</w:t>
      </w:r>
      <w:r w:rsidR="00175D3A" w:rsidRPr="00C10250">
        <w:rPr>
          <w:sz w:val="28"/>
          <w:szCs w:val="28"/>
        </w:rPr>
        <w:t>, створення електронних сервісів містобудівного кадастру (Муніципальної ГІС), забезпечення максимальної відкритості діяльності Житомирської міської територіальної громади</w:t>
      </w:r>
      <w:r w:rsidR="00712731" w:rsidRPr="00C10250">
        <w:rPr>
          <w:sz w:val="28"/>
          <w:szCs w:val="28"/>
        </w:rPr>
        <w:t>, усунення корупційних ризиків, реалізації Концепції інтегрованого розвитку м. Житомир до 2030.</w:t>
      </w:r>
    </w:p>
    <w:p w14:paraId="15C79837" w14:textId="109998B0" w:rsidR="00C10250" w:rsidRPr="00C10250" w:rsidRDefault="004332C2" w:rsidP="003A660D">
      <w:pPr>
        <w:pStyle w:val="20"/>
        <w:shd w:val="clear" w:color="auto" w:fill="auto"/>
        <w:spacing w:after="120" w:line="240" w:lineRule="auto"/>
        <w:ind w:firstLine="709"/>
        <w:jc w:val="center"/>
        <w:rPr>
          <w:b/>
          <w:bCs/>
          <w:sz w:val="28"/>
          <w:szCs w:val="28"/>
        </w:rPr>
      </w:pPr>
      <w:r w:rsidRPr="00C10250">
        <w:rPr>
          <w:b/>
          <w:bCs/>
          <w:sz w:val="28"/>
          <w:szCs w:val="28"/>
        </w:rPr>
        <w:t>4. Обґрунтування шляхів і засобів розв'язання проблеми, показники</w:t>
      </w:r>
      <w:r w:rsidR="00C10250">
        <w:rPr>
          <w:b/>
          <w:bCs/>
          <w:sz w:val="28"/>
          <w:szCs w:val="28"/>
        </w:rPr>
        <w:t xml:space="preserve"> р</w:t>
      </w:r>
      <w:r w:rsidRPr="00C10250">
        <w:rPr>
          <w:b/>
          <w:bCs/>
          <w:sz w:val="28"/>
          <w:szCs w:val="28"/>
        </w:rPr>
        <w:t>езультативності</w:t>
      </w:r>
      <w:r w:rsidR="002A6DE7">
        <w:rPr>
          <w:b/>
          <w:bCs/>
          <w:sz w:val="28"/>
          <w:szCs w:val="28"/>
        </w:rPr>
        <w:t>.</w:t>
      </w:r>
    </w:p>
    <w:p w14:paraId="2E392FC4" w14:textId="77777777" w:rsidR="004332C2" w:rsidRPr="00C10250" w:rsidRDefault="004332C2" w:rsidP="00C10250">
      <w:pPr>
        <w:pStyle w:val="20"/>
        <w:shd w:val="clear" w:color="auto" w:fill="auto"/>
        <w:spacing w:line="240" w:lineRule="auto"/>
        <w:ind w:firstLine="709"/>
        <w:rPr>
          <w:sz w:val="28"/>
          <w:szCs w:val="28"/>
        </w:rPr>
      </w:pPr>
      <w:r w:rsidRPr="00C10250">
        <w:rPr>
          <w:sz w:val="28"/>
          <w:szCs w:val="28"/>
        </w:rPr>
        <w:t>Основними шляхами розв'язання проблем є:</w:t>
      </w:r>
    </w:p>
    <w:p w14:paraId="62EA3E54" w14:textId="6A872194" w:rsidR="004332C2" w:rsidRPr="00C10250" w:rsidRDefault="006E1904" w:rsidP="006E1904">
      <w:pPr>
        <w:pStyle w:val="20"/>
        <w:shd w:val="clear" w:color="auto" w:fill="auto"/>
        <w:tabs>
          <w:tab w:val="left" w:pos="979"/>
        </w:tabs>
        <w:spacing w:line="240" w:lineRule="auto"/>
        <w:rPr>
          <w:sz w:val="28"/>
          <w:szCs w:val="28"/>
        </w:rPr>
      </w:pPr>
      <w:r w:rsidRPr="006E1904">
        <w:rPr>
          <w:sz w:val="28"/>
          <w:szCs w:val="28"/>
        </w:rPr>
        <w:t>-</w:t>
      </w:r>
      <w:r>
        <w:rPr>
          <w:sz w:val="28"/>
          <w:szCs w:val="28"/>
        </w:rPr>
        <w:t xml:space="preserve"> </w:t>
      </w:r>
      <w:r w:rsidR="004332C2" w:rsidRPr="00C10250">
        <w:rPr>
          <w:sz w:val="28"/>
          <w:szCs w:val="28"/>
        </w:rPr>
        <w:t>розроблення правового, нормативного та методичного забезпечення, зокрема</w:t>
      </w:r>
      <w:r w:rsidR="00E12F24" w:rsidRPr="00C10250">
        <w:rPr>
          <w:sz w:val="28"/>
          <w:szCs w:val="28"/>
        </w:rPr>
        <w:t xml:space="preserve">, запровадження дієвого механізму оновлення топографічної основи </w:t>
      </w:r>
      <w:r w:rsidR="002170A7" w:rsidRPr="00C10250">
        <w:rPr>
          <w:sz w:val="28"/>
          <w:szCs w:val="28"/>
        </w:rPr>
        <w:t xml:space="preserve">Житомирської міської територіальної громади </w:t>
      </w:r>
      <w:r w:rsidR="004332C2" w:rsidRPr="00C10250">
        <w:rPr>
          <w:sz w:val="28"/>
          <w:szCs w:val="28"/>
        </w:rPr>
        <w:t xml:space="preserve">відповідно до вимог законодавства та нормативно-технічних документів, </w:t>
      </w:r>
      <w:r w:rsidR="00E12F24" w:rsidRPr="00C10250">
        <w:rPr>
          <w:sz w:val="28"/>
          <w:szCs w:val="28"/>
        </w:rPr>
        <w:t>приведення</w:t>
      </w:r>
      <w:r w:rsidR="004332C2" w:rsidRPr="00C10250">
        <w:rPr>
          <w:sz w:val="28"/>
          <w:szCs w:val="28"/>
        </w:rPr>
        <w:t xml:space="preserve"> наявних матеріалів</w:t>
      </w:r>
      <w:r w:rsidR="00E12F24" w:rsidRPr="00C10250">
        <w:rPr>
          <w:sz w:val="28"/>
          <w:szCs w:val="28"/>
        </w:rPr>
        <w:t xml:space="preserve"> до належним чином структурованим даним у формі бази даних містобудівного кадастру,</w:t>
      </w:r>
      <w:r w:rsidR="004332C2" w:rsidRPr="00C10250">
        <w:rPr>
          <w:sz w:val="28"/>
          <w:szCs w:val="28"/>
        </w:rPr>
        <w:t xml:space="preserve"> систематизація, аналіз та структуризація таких даних;</w:t>
      </w:r>
    </w:p>
    <w:p w14:paraId="4F660B55" w14:textId="5FB07B1D" w:rsidR="004332C2" w:rsidRPr="00C10250" w:rsidRDefault="006E1904" w:rsidP="006E1904">
      <w:pPr>
        <w:pStyle w:val="20"/>
        <w:shd w:val="clear" w:color="auto" w:fill="auto"/>
        <w:tabs>
          <w:tab w:val="left" w:pos="979"/>
        </w:tabs>
        <w:spacing w:line="240" w:lineRule="auto"/>
        <w:rPr>
          <w:sz w:val="28"/>
          <w:szCs w:val="28"/>
        </w:rPr>
      </w:pPr>
      <w:r>
        <w:rPr>
          <w:sz w:val="28"/>
          <w:szCs w:val="28"/>
        </w:rPr>
        <w:t xml:space="preserve">- </w:t>
      </w:r>
      <w:r w:rsidR="00E12F24" w:rsidRPr="00C10250">
        <w:rPr>
          <w:sz w:val="28"/>
          <w:szCs w:val="28"/>
        </w:rPr>
        <w:t>розширення</w:t>
      </w:r>
      <w:r w:rsidR="004332C2" w:rsidRPr="00C10250">
        <w:rPr>
          <w:sz w:val="28"/>
          <w:szCs w:val="28"/>
        </w:rPr>
        <w:t xml:space="preserve"> відповідних компонентів системи та системи в</w:t>
      </w:r>
      <w:r w:rsidR="00C33305" w:rsidRPr="00C10250">
        <w:rPr>
          <w:sz w:val="28"/>
          <w:szCs w:val="28"/>
        </w:rPr>
        <w:t xml:space="preserve"> </w:t>
      </w:r>
      <w:r w:rsidR="004332C2" w:rsidRPr="00C10250">
        <w:rPr>
          <w:sz w:val="28"/>
          <w:szCs w:val="28"/>
        </w:rPr>
        <w:t xml:space="preserve">цілому, придбання та встановлення </w:t>
      </w:r>
      <w:r w:rsidR="00C33305" w:rsidRPr="00C10250">
        <w:rPr>
          <w:sz w:val="28"/>
          <w:szCs w:val="28"/>
        </w:rPr>
        <w:t xml:space="preserve">модулів </w:t>
      </w:r>
      <w:r w:rsidR="004332C2" w:rsidRPr="00C10250">
        <w:rPr>
          <w:sz w:val="28"/>
          <w:szCs w:val="28"/>
        </w:rPr>
        <w:t>технічного комплексу такої системи;</w:t>
      </w:r>
    </w:p>
    <w:p w14:paraId="18CDAE86" w14:textId="305F4374"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організація процесу інформаційного наповнення баз даних, включаючи удосконалення діяльності Служби містобудівного кадастру, доступу до інформаційних ресурсів містобудівного кадастру, організацію з планового введення даних до баз даних містобудівного кадастру та формування і видача на запит кадастрових документів та довідок;</w:t>
      </w:r>
    </w:p>
    <w:p w14:paraId="6CF90D9B" w14:textId="3A0DC894" w:rsidR="00842D94"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842D94" w:rsidRPr="00C10250">
        <w:rPr>
          <w:sz w:val="28"/>
          <w:szCs w:val="28"/>
        </w:rPr>
        <w:t xml:space="preserve">створення онлайн сервісів, що забезпечують вільний, цілодобовий та повний (в </w:t>
      </w:r>
      <w:r w:rsidR="00842D94" w:rsidRPr="00C10250">
        <w:rPr>
          <w:sz w:val="28"/>
          <w:szCs w:val="28"/>
        </w:rPr>
        <w:lastRenderedPageBreak/>
        <w:t>межах чинного законодавства) доступ до даних містобудівного кадастру.</w:t>
      </w:r>
    </w:p>
    <w:p w14:paraId="25ACFAB6" w14:textId="213C97AF"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 xml:space="preserve">формування інформаційно-комунікаційної системи обміну інформацією, що передбачає встановлення комунікаційних каналів обміну інформацією </w:t>
      </w:r>
      <w:r w:rsidR="004332C2" w:rsidRPr="00C10250">
        <w:rPr>
          <w:rStyle w:val="212pt"/>
          <w:sz w:val="28"/>
          <w:szCs w:val="28"/>
        </w:rPr>
        <w:t xml:space="preserve">з </w:t>
      </w:r>
      <w:r w:rsidR="004332C2" w:rsidRPr="00C10250">
        <w:rPr>
          <w:sz w:val="28"/>
          <w:szCs w:val="28"/>
        </w:rPr>
        <w:t>розподіленими базами даних, створення системи забезпечення органів державної влади та органів місцевого самоврядування, зацікавлених підприємств, установ, організацій і громадян містобудівною інформацією;</w:t>
      </w:r>
    </w:p>
    <w:p w14:paraId="781ADC26" w14:textId="3F56EAE6"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5B759F" w:rsidRPr="00C10250">
        <w:rPr>
          <w:sz w:val="28"/>
          <w:szCs w:val="28"/>
        </w:rPr>
        <w:t>розширення кадрового потенціалу</w:t>
      </w:r>
      <w:r w:rsidR="004332C2" w:rsidRPr="00C10250">
        <w:rPr>
          <w:sz w:val="28"/>
          <w:szCs w:val="28"/>
        </w:rPr>
        <w:t xml:space="preserve"> Служби містобудівного кадастру, в тому числі </w:t>
      </w:r>
      <w:r w:rsidR="005B759F" w:rsidRPr="00C10250">
        <w:rPr>
          <w:sz w:val="28"/>
          <w:szCs w:val="28"/>
        </w:rPr>
        <w:t xml:space="preserve">для </w:t>
      </w:r>
      <w:r w:rsidR="004332C2" w:rsidRPr="00C10250">
        <w:rPr>
          <w:sz w:val="28"/>
          <w:szCs w:val="28"/>
        </w:rPr>
        <w:t>експлуатаці</w:t>
      </w:r>
      <w:r w:rsidR="005B759F" w:rsidRPr="00C10250">
        <w:rPr>
          <w:sz w:val="28"/>
          <w:szCs w:val="28"/>
        </w:rPr>
        <w:t>ї</w:t>
      </w:r>
      <w:r w:rsidR="004332C2" w:rsidRPr="00C10250">
        <w:rPr>
          <w:sz w:val="28"/>
          <w:szCs w:val="28"/>
        </w:rPr>
        <w:t xml:space="preserve"> геоінформаційної системи і геопорталу містобудівного кадастру, введення інформаційних ресурсів містобудівного кадастру</w:t>
      </w:r>
      <w:r w:rsidR="005B759F" w:rsidRPr="00C10250">
        <w:rPr>
          <w:sz w:val="28"/>
          <w:szCs w:val="28"/>
        </w:rPr>
        <w:t>;</w:t>
      </w:r>
    </w:p>
    <w:p w14:paraId="397C9B4F" w14:textId="597160AD" w:rsidR="004332C2" w:rsidRPr="00C10250" w:rsidRDefault="004332C2" w:rsidP="006E1904">
      <w:pPr>
        <w:pStyle w:val="20"/>
        <w:shd w:val="clear" w:color="auto" w:fill="auto"/>
        <w:spacing w:line="240" w:lineRule="auto"/>
        <w:ind w:firstLine="709"/>
        <w:rPr>
          <w:sz w:val="28"/>
          <w:szCs w:val="28"/>
        </w:rPr>
      </w:pPr>
      <w:r w:rsidRPr="00C10250">
        <w:rPr>
          <w:sz w:val="28"/>
          <w:szCs w:val="28"/>
        </w:rPr>
        <w:t>Для реалізаці</w:t>
      </w:r>
      <w:r w:rsidR="0046406A" w:rsidRPr="00C10250">
        <w:rPr>
          <w:sz w:val="28"/>
          <w:szCs w:val="28"/>
        </w:rPr>
        <w:t>ї</w:t>
      </w:r>
      <w:r w:rsidRPr="00C10250">
        <w:rPr>
          <w:sz w:val="28"/>
          <w:szCs w:val="28"/>
        </w:rPr>
        <w:t xml:space="preserve"> зазначених завдань необхідно створити наступні інформаційні продукти та системи:</w:t>
      </w:r>
    </w:p>
    <w:p w14:paraId="7C5F0920" w14:textId="773A1A63" w:rsidR="004332C2" w:rsidRPr="00C10250" w:rsidRDefault="006E1904" w:rsidP="006E1904">
      <w:pPr>
        <w:pStyle w:val="20"/>
        <w:shd w:val="clear" w:color="auto" w:fill="auto"/>
        <w:tabs>
          <w:tab w:val="left" w:pos="1002"/>
        </w:tabs>
        <w:spacing w:line="240" w:lineRule="auto"/>
        <w:rPr>
          <w:sz w:val="28"/>
          <w:szCs w:val="28"/>
        </w:rPr>
      </w:pPr>
      <w:r w:rsidRPr="006E1904">
        <w:rPr>
          <w:sz w:val="28"/>
          <w:szCs w:val="28"/>
        </w:rPr>
        <w:t>-</w:t>
      </w:r>
      <w:r>
        <w:rPr>
          <w:sz w:val="28"/>
          <w:szCs w:val="28"/>
        </w:rPr>
        <w:t xml:space="preserve"> </w:t>
      </w:r>
      <w:r w:rsidR="004332C2" w:rsidRPr="00C10250">
        <w:rPr>
          <w:sz w:val="28"/>
          <w:szCs w:val="28"/>
        </w:rPr>
        <w:t xml:space="preserve">єдину систему геопросторових даних </w:t>
      </w:r>
      <w:r w:rsidR="002170A7" w:rsidRPr="00C10250">
        <w:rPr>
          <w:sz w:val="28"/>
          <w:szCs w:val="28"/>
        </w:rPr>
        <w:t>Житомирської міської територіальної громади</w:t>
      </w:r>
      <w:r w:rsidR="004332C2" w:rsidRPr="00C10250">
        <w:rPr>
          <w:sz w:val="28"/>
          <w:szCs w:val="28"/>
        </w:rPr>
        <w:t>;</w:t>
      </w:r>
    </w:p>
    <w:p w14:paraId="64EE1240" w14:textId="779A0A0C"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 xml:space="preserve">єдину актуалізовану </w:t>
      </w:r>
      <w:r w:rsidR="0046406A" w:rsidRPr="00C10250">
        <w:rPr>
          <w:sz w:val="28"/>
          <w:szCs w:val="28"/>
        </w:rPr>
        <w:t>цифрову</w:t>
      </w:r>
      <w:r w:rsidR="004332C2" w:rsidRPr="00C10250">
        <w:rPr>
          <w:sz w:val="28"/>
          <w:szCs w:val="28"/>
        </w:rPr>
        <w:t xml:space="preserve"> </w:t>
      </w:r>
      <w:r w:rsidR="0046406A" w:rsidRPr="00C10250">
        <w:rPr>
          <w:sz w:val="28"/>
          <w:szCs w:val="28"/>
        </w:rPr>
        <w:t xml:space="preserve">топографічну </w:t>
      </w:r>
      <w:r w:rsidR="004332C2" w:rsidRPr="00C10250">
        <w:rPr>
          <w:sz w:val="28"/>
          <w:szCs w:val="28"/>
        </w:rPr>
        <w:t xml:space="preserve">карту </w:t>
      </w:r>
      <w:r w:rsidR="002170A7" w:rsidRPr="00C10250">
        <w:rPr>
          <w:sz w:val="28"/>
          <w:szCs w:val="28"/>
        </w:rPr>
        <w:t xml:space="preserve">Житомирської міської територіальної громади </w:t>
      </w:r>
      <w:r w:rsidR="004332C2" w:rsidRPr="00C10250">
        <w:rPr>
          <w:sz w:val="28"/>
          <w:szCs w:val="28"/>
        </w:rPr>
        <w:t>та банк даних інформаційної системи містобудівного кадастру;</w:t>
      </w:r>
    </w:p>
    <w:p w14:paraId="3897E2FE" w14:textId="399B6679"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структуровані вихідні електронні документи, що формуються на основі інформаційних ресурсів містобудівного кадастру та передаються в інші інформаційні системи або надаються користувачам; сучасних програмних засобів формування, ведення, контролю та оброблення електронних документів у інформаційній системі містобудівного кадастру;</w:t>
      </w:r>
    </w:p>
    <w:p w14:paraId="35EBF760" w14:textId="1BA403F1" w:rsidR="004332C2" w:rsidRPr="00C10250" w:rsidRDefault="006E1904" w:rsidP="006E1904">
      <w:pPr>
        <w:pStyle w:val="20"/>
        <w:shd w:val="clear" w:color="auto" w:fill="auto"/>
        <w:spacing w:line="240" w:lineRule="auto"/>
        <w:rPr>
          <w:sz w:val="28"/>
          <w:szCs w:val="28"/>
        </w:rPr>
      </w:pPr>
      <w:r>
        <w:rPr>
          <w:sz w:val="28"/>
          <w:szCs w:val="28"/>
        </w:rPr>
        <w:t xml:space="preserve">- </w:t>
      </w:r>
      <w:r w:rsidR="004332C2" w:rsidRPr="00C10250">
        <w:rPr>
          <w:sz w:val="28"/>
          <w:szCs w:val="28"/>
        </w:rPr>
        <w:t xml:space="preserve">повноцінну взаємодію із </w:t>
      </w:r>
      <w:r w:rsidR="0046406A" w:rsidRPr="00C10250">
        <w:rPr>
          <w:sz w:val="28"/>
          <w:szCs w:val="28"/>
        </w:rPr>
        <w:t>Муніципальною ГІС</w:t>
      </w:r>
      <w:r w:rsidR="004332C2" w:rsidRPr="00C10250">
        <w:rPr>
          <w:sz w:val="28"/>
          <w:szCs w:val="28"/>
        </w:rPr>
        <w:t>: єдин</w:t>
      </w:r>
      <w:r w:rsidR="0046406A" w:rsidRPr="00C10250">
        <w:rPr>
          <w:sz w:val="28"/>
          <w:szCs w:val="28"/>
        </w:rPr>
        <w:t>а</w:t>
      </w:r>
      <w:r w:rsidR="004332C2" w:rsidRPr="00C10250">
        <w:rPr>
          <w:sz w:val="28"/>
          <w:szCs w:val="28"/>
        </w:rPr>
        <w:t xml:space="preserve"> інформаційно- телекомунікаційну систем</w:t>
      </w:r>
      <w:r w:rsidR="0046406A" w:rsidRPr="00C10250">
        <w:rPr>
          <w:sz w:val="28"/>
          <w:szCs w:val="28"/>
        </w:rPr>
        <w:t>а</w:t>
      </w:r>
      <w:r w:rsidR="004332C2" w:rsidRPr="00C10250">
        <w:rPr>
          <w:sz w:val="28"/>
          <w:szCs w:val="28"/>
        </w:rPr>
        <w:t xml:space="preserve"> </w:t>
      </w:r>
      <w:r w:rsidR="0046406A" w:rsidRPr="00C10250">
        <w:rPr>
          <w:sz w:val="28"/>
          <w:szCs w:val="28"/>
        </w:rPr>
        <w:t>обміну інформацією між різними суб’єктами</w:t>
      </w:r>
      <w:r w:rsidR="004332C2" w:rsidRPr="00C10250">
        <w:rPr>
          <w:sz w:val="28"/>
          <w:szCs w:val="28"/>
        </w:rPr>
        <w:t>, а також інформаційні ресурси, які циркулюють у цій системі;</w:t>
      </w:r>
    </w:p>
    <w:p w14:paraId="387DF431" w14:textId="44F20201"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систему технічного захисту інформації, архівації та збереження даних; систему містобудівного моніторингу;</w:t>
      </w:r>
    </w:p>
    <w:p w14:paraId="530DDF3B" w14:textId="59708C97"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систему моделювання, спостережень, оцінки, прогнозу стану і змін об'єктів містобудування та містобудівної ситуації на заданих територіях від міста в цілому до окремих кварталів та будинків.</w:t>
      </w:r>
    </w:p>
    <w:p w14:paraId="5639B5B2" w14:textId="42651D29" w:rsidR="004332C2" w:rsidRPr="00C10250" w:rsidRDefault="004332C2" w:rsidP="00C10250">
      <w:pPr>
        <w:pStyle w:val="20"/>
        <w:shd w:val="clear" w:color="auto" w:fill="auto"/>
        <w:spacing w:line="240" w:lineRule="auto"/>
        <w:ind w:firstLine="709"/>
        <w:rPr>
          <w:sz w:val="28"/>
          <w:szCs w:val="28"/>
        </w:rPr>
      </w:pPr>
      <w:r w:rsidRPr="00C10250">
        <w:rPr>
          <w:sz w:val="28"/>
          <w:szCs w:val="28"/>
        </w:rPr>
        <w:t xml:space="preserve">Програма містить в собі взаємопов’язані заходи, направлені на впровадження сучасної технології по створенню та веденню містобудівного кадастру </w:t>
      </w:r>
      <w:r w:rsidR="002170A7" w:rsidRPr="00C10250">
        <w:rPr>
          <w:sz w:val="28"/>
          <w:szCs w:val="28"/>
        </w:rPr>
        <w:t>Житомирської міської територіальної громади</w:t>
      </w:r>
      <w:r w:rsidRPr="00C10250">
        <w:rPr>
          <w:sz w:val="28"/>
          <w:szCs w:val="28"/>
        </w:rPr>
        <w:t>. Серед зазначених заходів передбачається виконати низку технічних</w:t>
      </w:r>
      <w:r w:rsidR="0046406A" w:rsidRPr="00C10250">
        <w:rPr>
          <w:sz w:val="28"/>
          <w:szCs w:val="28"/>
        </w:rPr>
        <w:t>, організаційних</w:t>
      </w:r>
      <w:r w:rsidRPr="00C10250">
        <w:rPr>
          <w:sz w:val="28"/>
          <w:szCs w:val="28"/>
        </w:rPr>
        <w:t xml:space="preserve"> </w:t>
      </w:r>
      <w:r w:rsidR="0046406A" w:rsidRPr="00C10250">
        <w:rPr>
          <w:sz w:val="28"/>
          <w:szCs w:val="28"/>
        </w:rPr>
        <w:t>заходів</w:t>
      </w:r>
      <w:r w:rsidRPr="00C10250">
        <w:rPr>
          <w:sz w:val="28"/>
          <w:szCs w:val="28"/>
        </w:rPr>
        <w:t xml:space="preserve"> щодо впровадження єдиних принципів ведення містобудівного кадастру, а також придбання програмних та технічних засобів, необхідних для створення автоматизованих робочих місць служби містобудівного кадастру.</w:t>
      </w:r>
    </w:p>
    <w:p w14:paraId="7EFC50A4" w14:textId="77777777" w:rsidR="004332C2" w:rsidRPr="00C10250" w:rsidRDefault="004332C2" w:rsidP="00C10250">
      <w:pPr>
        <w:pStyle w:val="20"/>
        <w:shd w:val="clear" w:color="auto" w:fill="auto"/>
        <w:spacing w:line="240" w:lineRule="auto"/>
        <w:ind w:firstLine="709"/>
        <w:rPr>
          <w:sz w:val="28"/>
          <w:szCs w:val="28"/>
        </w:rPr>
      </w:pPr>
      <w:r w:rsidRPr="00C10250">
        <w:rPr>
          <w:sz w:val="28"/>
          <w:szCs w:val="28"/>
        </w:rPr>
        <w:t>Завдання і заходи програми наведені в додатку 1 до Програми.</w:t>
      </w:r>
    </w:p>
    <w:p w14:paraId="30AEA1C2" w14:textId="77777777" w:rsidR="004332C2" w:rsidRPr="00C10250" w:rsidRDefault="004332C2" w:rsidP="00C10250">
      <w:pPr>
        <w:pStyle w:val="60"/>
        <w:shd w:val="clear" w:color="auto" w:fill="auto"/>
        <w:spacing w:before="0" w:after="0" w:line="240" w:lineRule="auto"/>
        <w:ind w:firstLine="709"/>
        <w:rPr>
          <w:sz w:val="28"/>
          <w:szCs w:val="28"/>
        </w:rPr>
      </w:pPr>
      <w:r w:rsidRPr="00C10250">
        <w:rPr>
          <w:sz w:val="28"/>
          <w:szCs w:val="28"/>
        </w:rPr>
        <w:t>Показники результативності наведені в додатку 2 до Програми.</w:t>
      </w:r>
    </w:p>
    <w:p w14:paraId="4B5CF98E" w14:textId="4DCE7531" w:rsidR="005B759F" w:rsidRDefault="00E46788" w:rsidP="006E1904">
      <w:pPr>
        <w:pStyle w:val="20"/>
        <w:shd w:val="clear" w:color="auto" w:fill="auto"/>
        <w:spacing w:after="120" w:line="240" w:lineRule="auto"/>
        <w:ind w:firstLine="709"/>
        <w:rPr>
          <w:sz w:val="28"/>
          <w:szCs w:val="28"/>
        </w:rPr>
      </w:pPr>
      <w:r w:rsidRPr="00C10250">
        <w:rPr>
          <w:sz w:val="28"/>
          <w:szCs w:val="28"/>
        </w:rPr>
        <w:t xml:space="preserve">Зв’язок Програми із </w:t>
      </w:r>
      <w:bookmarkStart w:id="0" w:name="_Hlk54187724"/>
      <w:r w:rsidRPr="00C10250">
        <w:rPr>
          <w:sz w:val="28"/>
          <w:szCs w:val="28"/>
        </w:rPr>
        <w:t xml:space="preserve">Концепцією інтегрованого розвитку м. Житомир </w:t>
      </w:r>
      <w:r w:rsidR="005B0520" w:rsidRPr="00C10250">
        <w:rPr>
          <w:sz w:val="28"/>
          <w:szCs w:val="28"/>
        </w:rPr>
        <w:t xml:space="preserve">до </w:t>
      </w:r>
      <w:r w:rsidRPr="00C10250">
        <w:rPr>
          <w:sz w:val="28"/>
          <w:szCs w:val="28"/>
        </w:rPr>
        <w:t xml:space="preserve">2030 </w:t>
      </w:r>
      <w:bookmarkEnd w:id="0"/>
      <w:r w:rsidR="004150E5" w:rsidRPr="00C10250">
        <w:rPr>
          <w:sz w:val="28"/>
          <w:szCs w:val="28"/>
        </w:rPr>
        <w:t xml:space="preserve">року </w:t>
      </w:r>
      <w:r w:rsidRPr="00C10250">
        <w:rPr>
          <w:sz w:val="28"/>
          <w:szCs w:val="28"/>
        </w:rPr>
        <w:t>наведено в Додатку 3 до Програми.</w:t>
      </w:r>
    </w:p>
    <w:p w14:paraId="7E42E5AD" w14:textId="77777777" w:rsidR="00F34A43" w:rsidRPr="00C10250" w:rsidRDefault="00F34A43" w:rsidP="006E1904">
      <w:pPr>
        <w:pStyle w:val="20"/>
        <w:shd w:val="clear" w:color="auto" w:fill="auto"/>
        <w:spacing w:after="120" w:line="240" w:lineRule="auto"/>
        <w:ind w:firstLine="709"/>
        <w:rPr>
          <w:sz w:val="28"/>
          <w:szCs w:val="28"/>
        </w:rPr>
      </w:pPr>
    </w:p>
    <w:p w14:paraId="5C37D8A8" w14:textId="2E388340" w:rsidR="006B022A" w:rsidRPr="00C10250" w:rsidRDefault="006B022A" w:rsidP="006E1904">
      <w:pPr>
        <w:pStyle w:val="20"/>
        <w:shd w:val="clear" w:color="auto" w:fill="auto"/>
        <w:spacing w:after="120" w:line="240" w:lineRule="auto"/>
        <w:ind w:firstLine="709"/>
        <w:jc w:val="center"/>
        <w:rPr>
          <w:sz w:val="28"/>
          <w:szCs w:val="28"/>
        </w:rPr>
      </w:pPr>
      <w:r w:rsidRPr="00C10250">
        <w:rPr>
          <w:b/>
          <w:bCs/>
          <w:sz w:val="28"/>
          <w:szCs w:val="28"/>
        </w:rPr>
        <w:t xml:space="preserve">5. Очікувані результати виконання </w:t>
      </w:r>
      <w:r w:rsidR="00743DBD">
        <w:rPr>
          <w:b/>
          <w:bCs/>
          <w:sz w:val="28"/>
          <w:szCs w:val="28"/>
        </w:rPr>
        <w:t>П</w:t>
      </w:r>
      <w:r w:rsidRPr="00C10250">
        <w:rPr>
          <w:b/>
          <w:bCs/>
          <w:sz w:val="28"/>
          <w:szCs w:val="28"/>
        </w:rPr>
        <w:t>рограми</w:t>
      </w:r>
      <w:r w:rsidR="002A6DE7">
        <w:rPr>
          <w:b/>
          <w:bCs/>
          <w:sz w:val="28"/>
          <w:szCs w:val="28"/>
        </w:rPr>
        <w:t>.</w:t>
      </w:r>
    </w:p>
    <w:p w14:paraId="48055F7A" w14:textId="22151DC4" w:rsidR="006B022A" w:rsidRPr="00C10250" w:rsidRDefault="006B022A" w:rsidP="00C10250">
      <w:pPr>
        <w:pStyle w:val="20"/>
        <w:shd w:val="clear" w:color="auto" w:fill="auto"/>
        <w:spacing w:line="240" w:lineRule="auto"/>
        <w:ind w:firstLine="709"/>
        <w:rPr>
          <w:sz w:val="28"/>
          <w:szCs w:val="28"/>
        </w:rPr>
      </w:pPr>
      <w:r w:rsidRPr="00C10250">
        <w:rPr>
          <w:sz w:val="28"/>
          <w:szCs w:val="28"/>
        </w:rPr>
        <w:t>Створення сучасного Містобудівного кадастру</w:t>
      </w:r>
      <w:r w:rsidR="00314E9E" w:rsidRPr="00C10250">
        <w:rPr>
          <w:sz w:val="28"/>
          <w:szCs w:val="28"/>
        </w:rPr>
        <w:t xml:space="preserve"> </w:t>
      </w:r>
      <w:r w:rsidR="002170A7" w:rsidRPr="00C10250">
        <w:rPr>
          <w:sz w:val="28"/>
          <w:szCs w:val="28"/>
        </w:rPr>
        <w:t xml:space="preserve">Житомирської міської територіальної громади </w:t>
      </w:r>
      <w:r w:rsidR="00467944" w:rsidRPr="00C10250">
        <w:rPr>
          <w:sz w:val="28"/>
          <w:szCs w:val="28"/>
        </w:rPr>
        <w:t>є одним</w:t>
      </w:r>
      <w:r w:rsidRPr="00C10250">
        <w:rPr>
          <w:sz w:val="28"/>
          <w:szCs w:val="28"/>
        </w:rPr>
        <w:t xml:space="preserve"> із визначальних факторів впровадження у </w:t>
      </w:r>
      <w:r w:rsidRPr="00C10250">
        <w:rPr>
          <w:sz w:val="28"/>
          <w:szCs w:val="28"/>
        </w:rPr>
        <w:lastRenderedPageBreak/>
        <w:t>містобудівній діяльності засад електронного урядування, а також суттєвого поліпшення взаємодії з користувачами та інвесторами, сприятиме діяльності містобудівних та</w:t>
      </w:r>
      <w:r w:rsidR="002F35CE" w:rsidRPr="00C10250">
        <w:rPr>
          <w:sz w:val="28"/>
          <w:szCs w:val="28"/>
        </w:rPr>
        <w:t xml:space="preserve"> </w:t>
      </w:r>
      <w:r w:rsidRPr="00C10250">
        <w:rPr>
          <w:sz w:val="28"/>
          <w:szCs w:val="28"/>
        </w:rPr>
        <w:t>архітектурних компонентів системи "Е-місто"</w:t>
      </w:r>
      <w:r w:rsidR="002170A7" w:rsidRPr="00C10250">
        <w:rPr>
          <w:sz w:val="28"/>
          <w:szCs w:val="28"/>
        </w:rPr>
        <w:t>, Муніципальної ГІС</w:t>
      </w:r>
      <w:r w:rsidRPr="00C10250">
        <w:rPr>
          <w:sz w:val="28"/>
          <w:szCs w:val="28"/>
        </w:rPr>
        <w:t>.</w:t>
      </w:r>
    </w:p>
    <w:p w14:paraId="7A4FD5FA" w14:textId="64A8E9B2" w:rsidR="006B022A" w:rsidRPr="00C10250" w:rsidRDefault="006B022A" w:rsidP="006E1904">
      <w:pPr>
        <w:pStyle w:val="20"/>
        <w:shd w:val="clear" w:color="auto" w:fill="auto"/>
        <w:spacing w:line="240" w:lineRule="auto"/>
        <w:ind w:firstLine="709"/>
        <w:rPr>
          <w:sz w:val="28"/>
          <w:szCs w:val="28"/>
        </w:rPr>
      </w:pPr>
      <w:r w:rsidRPr="00C10250">
        <w:rPr>
          <w:sz w:val="28"/>
          <w:szCs w:val="28"/>
        </w:rPr>
        <w:t>Створення містобудівного кадастру сприятиме забезпеченню державних органів, органів місцевого самоврядування, громадян та юридичних осіб необхідною інформацією для вирішення питань прогнозування розвитку,</w:t>
      </w:r>
      <w:r w:rsidR="00467944" w:rsidRPr="00C10250">
        <w:rPr>
          <w:sz w:val="28"/>
          <w:szCs w:val="28"/>
        </w:rPr>
        <w:t xml:space="preserve"> </w:t>
      </w:r>
      <w:r w:rsidRPr="00C10250">
        <w:rPr>
          <w:sz w:val="28"/>
          <w:szCs w:val="28"/>
        </w:rPr>
        <w:t>планування і забудови міста.</w:t>
      </w:r>
    </w:p>
    <w:p w14:paraId="63D0C032" w14:textId="77777777" w:rsidR="006B022A" w:rsidRPr="00C10250" w:rsidRDefault="006B022A" w:rsidP="00C10250">
      <w:pPr>
        <w:pStyle w:val="20"/>
        <w:shd w:val="clear" w:color="auto" w:fill="auto"/>
        <w:spacing w:line="240" w:lineRule="auto"/>
        <w:ind w:firstLine="709"/>
        <w:rPr>
          <w:sz w:val="28"/>
          <w:szCs w:val="28"/>
        </w:rPr>
      </w:pPr>
      <w:r w:rsidRPr="00C10250">
        <w:rPr>
          <w:sz w:val="28"/>
          <w:szCs w:val="28"/>
        </w:rPr>
        <w:t>Очікуваними від виконання Програми результатами є:</w:t>
      </w:r>
    </w:p>
    <w:p w14:paraId="5A6A190D" w14:textId="3F36B5B5" w:rsidR="006B022A" w:rsidRPr="00C10250" w:rsidRDefault="002A6DE7" w:rsidP="002A6DE7">
      <w:pPr>
        <w:pStyle w:val="20"/>
        <w:shd w:val="clear" w:color="auto" w:fill="auto"/>
        <w:tabs>
          <w:tab w:val="left" w:pos="1118"/>
        </w:tabs>
        <w:spacing w:line="240" w:lineRule="auto"/>
        <w:rPr>
          <w:sz w:val="28"/>
          <w:szCs w:val="28"/>
        </w:rPr>
      </w:pPr>
      <w:r w:rsidRPr="002A6DE7">
        <w:rPr>
          <w:sz w:val="28"/>
          <w:szCs w:val="28"/>
        </w:rPr>
        <w:t>-</w:t>
      </w:r>
      <w:r>
        <w:rPr>
          <w:sz w:val="28"/>
          <w:szCs w:val="28"/>
        </w:rPr>
        <w:t xml:space="preserve"> </w:t>
      </w:r>
      <w:r w:rsidR="006B022A" w:rsidRPr="00C10250">
        <w:rPr>
          <w:sz w:val="28"/>
          <w:szCs w:val="28"/>
        </w:rPr>
        <w:t>створення такої інформаційної моделі міста, яка дасть можливість відобразити усі об'єкти та явища міста, елементи та показники, що формуватимуться із трьох основних груп елементів</w:t>
      </w:r>
      <w:r w:rsidR="005B759F" w:rsidRPr="00C10250">
        <w:rPr>
          <w:sz w:val="28"/>
          <w:szCs w:val="28"/>
        </w:rPr>
        <w:t>:</w:t>
      </w:r>
      <w:r w:rsidR="006B022A" w:rsidRPr="00C10250">
        <w:rPr>
          <w:sz w:val="28"/>
          <w:szCs w:val="28"/>
        </w:rPr>
        <w:t xml:space="preserve"> населення, діяльність, середовище. Фактично це є характеристики діяльності об'єктів, демографічні, матеріальні та енергетичні ресурси, транспортні засоби, вартісні та функціональні характеристики, а також метричні та фізичні показники елементів міського середовища (будівлі, споруди, </w:t>
      </w:r>
      <w:r w:rsidR="008505C9" w:rsidRPr="00C10250">
        <w:rPr>
          <w:sz w:val="28"/>
          <w:szCs w:val="28"/>
        </w:rPr>
        <w:t xml:space="preserve">земельні ділянки, </w:t>
      </w:r>
      <w:r w:rsidR="006B022A" w:rsidRPr="00C10250">
        <w:rPr>
          <w:sz w:val="28"/>
          <w:szCs w:val="28"/>
        </w:rPr>
        <w:t>елементи території</w:t>
      </w:r>
      <w:r w:rsidR="008505C9" w:rsidRPr="00C10250">
        <w:rPr>
          <w:sz w:val="28"/>
          <w:szCs w:val="28"/>
        </w:rPr>
        <w:t>, інженерні мережі, адресний реєстр та ін.</w:t>
      </w:r>
      <w:r w:rsidR="006B022A" w:rsidRPr="00C10250">
        <w:rPr>
          <w:sz w:val="28"/>
          <w:szCs w:val="28"/>
        </w:rPr>
        <w:t>);</w:t>
      </w:r>
    </w:p>
    <w:p w14:paraId="334FEE3A" w14:textId="12221493" w:rsidR="006B022A" w:rsidRPr="00C10250" w:rsidRDefault="002A6DE7" w:rsidP="002A6DE7">
      <w:pPr>
        <w:pStyle w:val="20"/>
        <w:shd w:val="clear" w:color="auto" w:fill="auto"/>
        <w:tabs>
          <w:tab w:val="left" w:pos="1118"/>
        </w:tabs>
        <w:spacing w:line="240" w:lineRule="auto"/>
        <w:rPr>
          <w:sz w:val="28"/>
          <w:szCs w:val="28"/>
        </w:rPr>
      </w:pPr>
      <w:r>
        <w:rPr>
          <w:sz w:val="28"/>
          <w:szCs w:val="28"/>
        </w:rPr>
        <w:t xml:space="preserve">- </w:t>
      </w:r>
      <w:r w:rsidR="006B022A" w:rsidRPr="00C10250">
        <w:rPr>
          <w:sz w:val="28"/>
          <w:szCs w:val="28"/>
        </w:rPr>
        <w:t>формування містобудівного банку даних у форматі Містобудівного кадастру як спеціалізованої автоматизованої системи збору та обробки даних з містобудування. Це є комплекс організаційних, технічних, програм</w:t>
      </w:r>
      <w:r w:rsidR="008505C9" w:rsidRPr="00C10250">
        <w:rPr>
          <w:sz w:val="28"/>
          <w:szCs w:val="28"/>
        </w:rPr>
        <w:t>них, веб-ресурсів</w:t>
      </w:r>
      <w:r w:rsidR="006B022A" w:rsidRPr="00C10250">
        <w:rPr>
          <w:sz w:val="28"/>
          <w:szCs w:val="28"/>
        </w:rPr>
        <w:t>, інформаційних засобів та ресурсів, що дозволяють своєчасно та ефективно забезпечувати актуальною інформацією процеси розвитку міста;</w:t>
      </w:r>
    </w:p>
    <w:p w14:paraId="1C72ED21" w14:textId="6F35D7AF" w:rsidR="006B022A" w:rsidRPr="00C10250" w:rsidRDefault="002A6DE7" w:rsidP="002A6DE7">
      <w:pPr>
        <w:pStyle w:val="20"/>
        <w:shd w:val="clear" w:color="auto" w:fill="auto"/>
        <w:tabs>
          <w:tab w:val="left" w:pos="1118"/>
        </w:tabs>
        <w:spacing w:line="240" w:lineRule="auto"/>
        <w:rPr>
          <w:sz w:val="28"/>
          <w:szCs w:val="28"/>
        </w:rPr>
      </w:pPr>
      <w:r>
        <w:rPr>
          <w:sz w:val="28"/>
          <w:szCs w:val="28"/>
        </w:rPr>
        <w:t xml:space="preserve">- </w:t>
      </w:r>
      <w:r w:rsidR="006B022A" w:rsidRPr="00C10250">
        <w:rPr>
          <w:sz w:val="28"/>
          <w:szCs w:val="28"/>
        </w:rPr>
        <w:t>запуск системи обов'язкового внесення до Містобудівного кадастру необхідної для містобудівної діяльності документації</w:t>
      </w:r>
      <w:r w:rsidR="005B759F" w:rsidRPr="00C10250">
        <w:rPr>
          <w:sz w:val="28"/>
          <w:szCs w:val="28"/>
        </w:rPr>
        <w:t>, а в подальшому і</w:t>
      </w:r>
      <w:r w:rsidR="006B022A" w:rsidRPr="00C10250">
        <w:rPr>
          <w:sz w:val="28"/>
          <w:szCs w:val="28"/>
        </w:rPr>
        <w:t xml:space="preserve"> у режимі реального часу;</w:t>
      </w:r>
    </w:p>
    <w:p w14:paraId="7FFFDE74" w14:textId="4417F118" w:rsidR="006B022A" w:rsidRPr="00C10250" w:rsidRDefault="002A6DE7" w:rsidP="002A6DE7">
      <w:pPr>
        <w:pStyle w:val="20"/>
        <w:shd w:val="clear" w:color="auto" w:fill="auto"/>
        <w:tabs>
          <w:tab w:val="left" w:pos="1118"/>
        </w:tabs>
        <w:spacing w:line="240" w:lineRule="auto"/>
        <w:rPr>
          <w:sz w:val="28"/>
          <w:szCs w:val="28"/>
        </w:rPr>
      </w:pPr>
      <w:r>
        <w:rPr>
          <w:sz w:val="28"/>
          <w:szCs w:val="28"/>
        </w:rPr>
        <w:t xml:space="preserve">- </w:t>
      </w:r>
      <w:r w:rsidR="006B022A" w:rsidRPr="00C10250">
        <w:rPr>
          <w:sz w:val="28"/>
          <w:szCs w:val="28"/>
        </w:rPr>
        <w:t>організація системи моніторингу об'єктів містобудівної діяльності і за її допомогою виявлення та усунення диспропорцій у регламентному і фактичному використанні території міста;</w:t>
      </w:r>
    </w:p>
    <w:p w14:paraId="160615AF" w14:textId="51FAB70E" w:rsidR="006B022A" w:rsidRPr="00C10250" w:rsidRDefault="002A6DE7" w:rsidP="002A6DE7">
      <w:pPr>
        <w:pStyle w:val="20"/>
        <w:shd w:val="clear" w:color="auto" w:fill="auto"/>
        <w:tabs>
          <w:tab w:val="left" w:pos="1118"/>
        </w:tabs>
        <w:spacing w:line="240" w:lineRule="auto"/>
        <w:rPr>
          <w:sz w:val="28"/>
          <w:szCs w:val="28"/>
        </w:rPr>
      </w:pPr>
      <w:r>
        <w:rPr>
          <w:sz w:val="28"/>
          <w:szCs w:val="28"/>
        </w:rPr>
        <w:t xml:space="preserve">- </w:t>
      </w:r>
      <w:r w:rsidR="006B022A" w:rsidRPr="00C10250">
        <w:rPr>
          <w:sz w:val="28"/>
          <w:szCs w:val="28"/>
        </w:rPr>
        <w:t>формування та підтримка в актуальному стані ключового інформаційного ресурсу - оцінка інвестиційного потенціалу міста. Це дасть змогу органам державної влади, органам місцевого самоврядування та інвесторам визначати на основі об'єктивних показників найбільш ефективні як для громади, так і для інвестора вкладення у розвиток міських територій;</w:t>
      </w:r>
    </w:p>
    <w:p w14:paraId="027A92B3" w14:textId="66D295FE" w:rsidR="006B022A" w:rsidRPr="00C10250" w:rsidRDefault="002A6DE7" w:rsidP="002A6DE7">
      <w:pPr>
        <w:pStyle w:val="20"/>
        <w:shd w:val="clear" w:color="auto" w:fill="auto"/>
        <w:tabs>
          <w:tab w:val="left" w:pos="1118"/>
        </w:tabs>
        <w:spacing w:line="240" w:lineRule="auto"/>
        <w:rPr>
          <w:sz w:val="28"/>
          <w:szCs w:val="28"/>
        </w:rPr>
      </w:pPr>
      <w:bookmarkStart w:id="1" w:name="_Hlk58935212"/>
      <w:r>
        <w:rPr>
          <w:sz w:val="28"/>
          <w:szCs w:val="28"/>
        </w:rPr>
        <w:t xml:space="preserve">- </w:t>
      </w:r>
      <w:r w:rsidR="006B022A" w:rsidRPr="00C10250">
        <w:rPr>
          <w:sz w:val="28"/>
          <w:szCs w:val="28"/>
        </w:rPr>
        <w:t xml:space="preserve">задоволення інформаційних потреб органів державної влади, органів місцевого самоврядування, підприємств, установ, організацій, окремих громадян шляхом надання </w:t>
      </w:r>
      <w:r w:rsidR="00842D94" w:rsidRPr="00C10250">
        <w:rPr>
          <w:sz w:val="28"/>
          <w:szCs w:val="28"/>
        </w:rPr>
        <w:t xml:space="preserve">відкритих </w:t>
      </w:r>
      <w:r w:rsidR="006B022A" w:rsidRPr="00C10250">
        <w:rPr>
          <w:sz w:val="28"/>
          <w:szCs w:val="28"/>
        </w:rPr>
        <w:t>інформаційних продуктів на відповідні регламентовані запити.</w:t>
      </w:r>
    </w:p>
    <w:bookmarkEnd w:id="1"/>
    <w:p w14:paraId="335A9261" w14:textId="2D4DE57F" w:rsidR="006B022A" w:rsidRPr="00C10250" w:rsidRDefault="006B022A" w:rsidP="00C10250">
      <w:pPr>
        <w:pStyle w:val="20"/>
        <w:shd w:val="clear" w:color="auto" w:fill="auto"/>
        <w:spacing w:line="240" w:lineRule="auto"/>
        <w:ind w:firstLine="709"/>
        <w:rPr>
          <w:sz w:val="28"/>
          <w:szCs w:val="28"/>
        </w:rPr>
      </w:pPr>
      <w:r w:rsidRPr="00C10250">
        <w:rPr>
          <w:sz w:val="28"/>
          <w:szCs w:val="28"/>
        </w:rPr>
        <w:t xml:space="preserve">Оскільки інформація, що продукується й використовується в процесах управління </w:t>
      </w:r>
      <w:r w:rsidR="00F34A43">
        <w:rPr>
          <w:sz w:val="28"/>
          <w:szCs w:val="28"/>
        </w:rPr>
        <w:t>Житомирської міської територіальної громади</w:t>
      </w:r>
      <w:r w:rsidRPr="00C10250">
        <w:rPr>
          <w:sz w:val="28"/>
          <w:szCs w:val="28"/>
        </w:rPr>
        <w:t xml:space="preserve">, переважно характеризується </w:t>
      </w:r>
      <w:proofErr w:type="spellStart"/>
      <w:r w:rsidRPr="00C10250">
        <w:rPr>
          <w:sz w:val="28"/>
          <w:szCs w:val="28"/>
        </w:rPr>
        <w:t>координатно</w:t>
      </w:r>
      <w:proofErr w:type="spellEnd"/>
      <w:r w:rsidRPr="00C10250">
        <w:rPr>
          <w:sz w:val="28"/>
          <w:szCs w:val="28"/>
        </w:rPr>
        <w:t>-просторовою прив'язкою до плану міста</w:t>
      </w:r>
      <w:r w:rsidR="00F34A43">
        <w:rPr>
          <w:sz w:val="28"/>
          <w:szCs w:val="28"/>
        </w:rPr>
        <w:t xml:space="preserve"> та села Вереси</w:t>
      </w:r>
      <w:r w:rsidRPr="00C10250">
        <w:rPr>
          <w:sz w:val="28"/>
          <w:szCs w:val="28"/>
        </w:rPr>
        <w:t xml:space="preserve">, то створення Містобудівного кадастру </w:t>
      </w:r>
      <w:r w:rsidR="002170A7" w:rsidRPr="00C10250">
        <w:rPr>
          <w:sz w:val="28"/>
          <w:szCs w:val="28"/>
        </w:rPr>
        <w:t>Житомирської міської територіальної громади</w:t>
      </w:r>
      <w:r w:rsidR="00314E9E" w:rsidRPr="00C10250">
        <w:rPr>
          <w:sz w:val="28"/>
          <w:szCs w:val="28"/>
        </w:rPr>
        <w:t xml:space="preserve"> </w:t>
      </w:r>
      <w:r w:rsidRPr="00C10250">
        <w:rPr>
          <w:sz w:val="28"/>
          <w:szCs w:val="28"/>
        </w:rPr>
        <w:t>сприятиме:</w:t>
      </w:r>
    </w:p>
    <w:p w14:paraId="1EBEAD6E" w14:textId="3FB833A0" w:rsidR="006B022A" w:rsidRPr="00C10250" w:rsidRDefault="002A6DE7" w:rsidP="002A6DE7">
      <w:pPr>
        <w:pStyle w:val="20"/>
        <w:shd w:val="clear" w:color="auto" w:fill="auto"/>
        <w:spacing w:line="240" w:lineRule="auto"/>
        <w:rPr>
          <w:sz w:val="28"/>
          <w:szCs w:val="28"/>
        </w:rPr>
      </w:pPr>
      <w:r w:rsidRPr="002A6DE7">
        <w:rPr>
          <w:sz w:val="28"/>
          <w:szCs w:val="28"/>
        </w:rPr>
        <w:t>-</w:t>
      </w:r>
      <w:r>
        <w:rPr>
          <w:sz w:val="28"/>
          <w:szCs w:val="28"/>
        </w:rPr>
        <w:t xml:space="preserve"> </w:t>
      </w:r>
      <w:r w:rsidR="006B022A" w:rsidRPr="00C10250">
        <w:rPr>
          <w:sz w:val="28"/>
          <w:szCs w:val="28"/>
        </w:rPr>
        <w:t xml:space="preserve">формуванню єдиного інформаційного простору </w:t>
      </w:r>
      <w:r w:rsidR="00F34A43">
        <w:rPr>
          <w:sz w:val="28"/>
          <w:szCs w:val="28"/>
        </w:rPr>
        <w:t>Житомирської міської територіальної громади</w:t>
      </w:r>
      <w:r w:rsidR="006B022A" w:rsidRPr="00C10250">
        <w:rPr>
          <w:sz w:val="28"/>
          <w:szCs w:val="28"/>
        </w:rPr>
        <w:t xml:space="preserve">; створенню сукупності сумісних баз геопросторових даних, технологій їх ведення і використання, інформаційно-телекомунікаційних системних мереж, що функціонують на основі єдиних принципів і за загальними </w:t>
      </w:r>
      <w:r w:rsidR="006B022A" w:rsidRPr="00C10250">
        <w:rPr>
          <w:sz w:val="28"/>
          <w:szCs w:val="28"/>
        </w:rPr>
        <w:lastRenderedPageBreak/>
        <w:t>правилами, що забезпечить інформаційну взаємодію усіх суб'єктів системи управління містом, а також задоволення їх інформаційних потреб;</w:t>
      </w:r>
    </w:p>
    <w:p w14:paraId="1410237D" w14:textId="53914071" w:rsidR="006B022A" w:rsidRPr="00C10250" w:rsidRDefault="002A6DE7" w:rsidP="002A6DE7">
      <w:pPr>
        <w:pStyle w:val="20"/>
        <w:shd w:val="clear" w:color="auto" w:fill="auto"/>
        <w:tabs>
          <w:tab w:val="left" w:pos="1005"/>
        </w:tabs>
        <w:spacing w:line="240" w:lineRule="auto"/>
        <w:rPr>
          <w:sz w:val="28"/>
          <w:szCs w:val="28"/>
        </w:rPr>
      </w:pPr>
      <w:bookmarkStart w:id="2" w:name="_Hlk58935202"/>
      <w:r>
        <w:rPr>
          <w:sz w:val="28"/>
          <w:szCs w:val="28"/>
        </w:rPr>
        <w:t xml:space="preserve">- </w:t>
      </w:r>
      <w:r w:rsidR="006B022A" w:rsidRPr="00C10250">
        <w:rPr>
          <w:sz w:val="28"/>
          <w:szCs w:val="28"/>
        </w:rPr>
        <w:t>забезпеченню інформаційної, комунікаційної й функціональної сумісності та взаємодії автоматизованих систем ведення галузевих кадастрів</w:t>
      </w:r>
      <w:bookmarkEnd w:id="2"/>
      <w:r w:rsidR="006B022A" w:rsidRPr="00C10250">
        <w:rPr>
          <w:sz w:val="28"/>
          <w:szCs w:val="28"/>
        </w:rPr>
        <w:t>, інформаційних систем і реєстрів об'єктів на території міста; виключенню дублювання робіт на формування й підтримку міських інформаційних ресурсів та заощадженню коштів міського бюджету, що виділяються на ці роботи;</w:t>
      </w:r>
    </w:p>
    <w:p w14:paraId="4A2E33AC" w14:textId="7B045899" w:rsidR="006B022A" w:rsidRPr="00C10250" w:rsidRDefault="002A6DE7" w:rsidP="002A6DE7">
      <w:pPr>
        <w:pStyle w:val="20"/>
        <w:shd w:val="clear" w:color="auto" w:fill="auto"/>
        <w:tabs>
          <w:tab w:val="left" w:pos="1005"/>
        </w:tabs>
        <w:spacing w:line="240" w:lineRule="auto"/>
        <w:rPr>
          <w:sz w:val="28"/>
          <w:szCs w:val="28"/>
        </w:rPr>
      </w:pPr>
      <w:r>
        <w:rPr>
          <w:sz w:val="28"/>
          <w:szCs w:val="28"/>
        </w:rPr>
        <w:t xml:space="preserve">- </w:t>
      </w:r>
      <w:r w:rsidR="006B022A" w:rsidRPr="00C10250">
        <w:rPr>
          <w:sz w:val="28"/>
          <w:szCs w:val="28"/>
        </w:rPr>
        <w:t>об'єднанню зусиль наукових і творчих колективів, приватних і державних структур в створенні й впровадженні геоінформаційних технологій, формуванні центрів супроводу і підтримки геоінформаційних ресурсів для загальноміського використання</w:t>
      </w:r>
      <w:r w:rsidR="00842D94" w:rsidRPr="00C10250">
        <w:rPr>
          <w:sz w:val="28"/>
          <w:szCs w:val="28"/>
        </w:rPr>
        <w:t>;</w:t>
      </w:r>
    </w:p>
    <w:p w14:paraId="2D1B3C60" w14:textId="40625AC8" w:rsidR="00073D13" w:rsidRPr="00C10250" w:rsidRDefault="002A6DE7" w:rsidP="002A6DE7">
      <w:pPr>
        <w:pStyle w:val="20"/>
        <w:shd w:val="clear" w:color="auto" w:fill="auto"/>
        <w:tabs>
          <w:tab w:val="left" w:pos="1005"/>
        </w:tabs>
        <w:spacing w:line="240" w:lineRule="auto"/>
        <w:rPr>
          <w:sz w:val="28"/>
          <w:szCs w:val="28"/>
        </w:rPr>
      </w:pPr>
      <w:bookmarkStart w:id="3" w:name="_Hlk58935225"/>
      <w:r>
        <w:rPr>
          <w:sz w:val="28"/>
          <w:szCs w:val="28"/>
        </w:rPr>
        <w:t xml:space="preserve">- </w:t>
      </w:r>
      <w:r w:rsidR="00073D13" w:rsidRPr="00C10250">
        <w:rPr>
          <w:sz w:val="28"/>
          <w:szCs w:val="28"/>
        </w:rPr>
        <w:t>забезпечення геоінформаційної основи для реалізації Концепції інтегрованого розвитку м. Житомир до 2030;</w:t>
      </w:r>
    </w:p>
    <w:p w14:paraId="01D557A2" w14:textId="5132FA36" w:rsidR="006E1904" w:rsidRPr="002A6DE7" w:rsidRDefault="002A6DE7" w:rsidP="002A6DE7">
      <w:pPr>
        <w:pStyle w:val="20"/>
        <w:shd w:val="clear" w:color="auto" w:fill="auto"/>
        <w:tabs>
          <w:tab w:val="left" w:pos="1005"/>
        </w:tabs>
        <w:spacing w:after="120" w:line="240" w:lineRule="auto"/>
        <w:rPr>
          <w:sz w:val="28"/>
          <w:szCs w:val="28"/>
        </w:rPr>
      </w:pPr>
      <w:r>
        <w:rPr>
          <w:sz w:val="28"/>
          <w:szCs w:val="28"/>
        </w:rPr>
        <w:t xml:space="preserve">- </w:t>
      </w:r>
      <w:r w:rsidR="009B291A" w:rsidRPr="002A6DE7">
        <w:rPr>
          <w:sz w:val="28"/>
          <w:szCs w:val="28"/>
        </w:rPr>
        <w:t>створенню і розвитку онлайн сервісів, які направлен</w:t>
      </w:r>
      <w:r w:rsidR="00073D13" w:rsidRPr="002A6DE7">
        <w:rPr>
          <w:sz w:val="28"/>
          <w:szCs w:val="28"/>
        </w:rPr>
        <w:t xml:space="preserve">і на відкритість та зменшенню корупційних ризиків діяльності </w:t>
      </w:r>
      <w:r w:rsidR="00F34A43">
        <w:rPr>
          <w:sz w:val="28"/>
          <w:szCs w:val="28"/>
        </w:rPr>
        <w:t xml:space="preserve">Житомирської </w:t>
      </w:r>
      <w:r w:rsidR="00073D13" w:rsidRPr="002A6DE7">
        <w:rPr>
          <w:sz w:val="28"/>
          <w:szCs w:val="28"/>
        </w:rPr>
        <w:t>міської ради</w:t>
      </w:r>
      <w:bookmarkEnd w:id="3"/>
      <w:r w:rsidR="00F34A43">
        <w:rPr>
          <w:sz w:val="28"/>
          <w:szCs w:val="28"/>
        </w:rPr>
        <w:t xml:space="preserve"> та її виконавчих органів</w:t>
      </w:r>
      <w:r w:rsidR="006E1904" w:rsidRPr="002A6DE7">
        <w:rPr>
          <w:sz w:val="28"/>
          <w:szCs w:val="28"/>
        </w:rPr>
        <w:t>.</w:t>
      </w:r>
    </w:p>
    <w:p w14:paraId="69812F57" w14:textId="028FA005" w:rsidR="006B022A" w:rsidRPr="00C10250" w:rsidRDefault="006B022A" w:rsidP="002A6DE7">
      <w:pPr>
        <w:pStyle w:val="20"/>
        <w:shd w:val="clear" w:color="auto" w:fill="auto"/>
        <w:tabs>
          <w:tab w:val="left" w:pos="1005"/>
        </w:tabs>
        <w:spacing w:after="120" w:line="240" w:lineRule="auto"/>
        <w:ind w:left="760" w:firstLine="709"/>
        <w:rPr>
          <w:b/>
          <w:bCs/>
          <w:sz w:val="28"/>
          <w:szCs w:val="28"/>
        </w:rPr>
      </w:pPr>
      <w:r w:rsidRPr="00C10250">
        <w:rPr>
          <w:b/>
          <w:bCs/>
          <w:sz w:val="28"/>
          <w:szCs w:val="28"/>
        </w:rPr>
        <w:t xml:space="preserve">6. Обсяги і джерела фінансування </w:t>
      </w:r>
      <w:r w:rsidR="00743DBD">
        <w:rPr>
          <w:b/>
          <w:bCs/>
          <w:sz w:val="28"/>
          <w:szCs w:val="28"/>
        </w:rPr>
        <w:t>П</w:t>
      </w:r>
      <w:r w:rsidRPr="00C10250">
        <w:rPr>
          <w:b/>
          <w:bCs/>
          <w:sz w:val="28"/>
          <w:szCs w:val="28"/>
        </w:rPr>
        <w:t>рограми</w:t>
      </w:r>
      <w:r w:rsidR="00073D13" w:rsidRPr="00C10250">
        <w:rPr>
          <w:b/>
          <w:bCs/>
          <w:sz w:val="28"/>
          <w:szCs w:val="28"/>
        </w:rPr>
        <w:t>.</w:t>
      </w:r>
    </w:p>
    <w:p w14:paraId="1C01FEFD" w14:textId="7925E2C2" w:rsidR="006B022A" w:rsidRPr="00C10250" w:rsidRDefault="006B022A" w:rsidP="00C10250">
      <w:pPr>
        <w:pStyle w:val="20"/>
        <w:shd w:val="clear" w:color="auto" w:fill="auto"/>
        <w:spacing w:line="240" w:lineRule="auto"/>
        <w:ind w:firstLine="709"/>
        <w:rPr>
          <w:sz w:val="28"/>
          <w:szCs w:val="28"/>
        </w:rPr>
      </w:pPr>
      <w:r w:rsidRPr="00C10250">
        <w:rPr>
          <w:sz w:val="28"/>
          <w:szCs w:val="28"/>
        </w:rPr>
        <w:t xml:space="preserve">Програма має плановий характер, її виконання перебуває у прямій залежності від обсягів видатків на розвиток містобудівного кадастру, що будуть включатись до бюджету </w:t>
      </w:r>
      <w:r w:rsidR="00314E9E" w:rsidRPr="00C10250">
        <w:rPr>
          <w:sz w:val="28"/>
          <w:szCs w:val="28"/>
        </w:rPr>
        <w:t xml:space="preserve">Житомирської міської </w:t>
      </w:r>
      <w:r w:rsidR="003571A3" w:rsidRPr="00C10250">
        <w:rPr>
          <w:sz w:val="28"/>
          <w:szCs w:val="28"/>
        </w:rPr>
        <w:t>територіальної громади</w:t>
      </w:r>
      <w:r w:rsidRPr="00C10250">
        <w:rPr>
          <w:sz w:val="28"/>
          <w:szCs w:val="28"/>
        </w:rPr>
        <w:t>.</w:t>
      </w:r>
    </w:p>
    <w:p w14:paraId="139FF659" w14:textId="77D8C882" w:rsidR="006B022A" w:rsidRPr="00C10250" w:rsidRDefault="006B022A" w:rsidP="00C10250">
      <w:pPr>
        <w:pStyle w:val="20"/>
        <w:shd w:val="clear" w:color="auto" w:fill="auto"/>
        <w:spacing w:line="240" w:lineRule="auto"/>
        <w:ind w:firstLine="709"/>
        <w:rPr>
          <w:sz w:val="28"/>
          <w:szCs w:val="28"/>
        </w:rPr>
      </w:pPr>
      <w:r w:rsidRPr="00C10250">
        <w:rPr>
          <w:sz w:val="28"/>
          <w:szCs w:val="28"/>
        </w:rPr>
        <w:t xml:space="preserve">Обсяг фінансування Програми </w:t>
      </w:r>
      <w:r w:rsidR="003571A3" w:rsidRPr="00C10250">
        <w:rPr>
          <w:sz w:val="28"/>
          <w:szCs w:val="28"/>
        </w:rPr>
        <w:t>уточняються</w:t>
      </w:r>
      <w:r w:rsidRPr="00C10250">
        <w:rPr>
          <w:sz w:val="28"/>
          <w:szCs w:val="28"/>
        </w:rPr>
        <w:t xml:space="preserve"> щороку під час складання про</w:t>
      </w:r>
      <w:r w:rsidR="00F34A43">
        <w:rPr>
          <w:sz w:val="28"/>
          <w:szCs w:val="28"/>
        </w:rPr>
        <w:t>є</w:t>
      </w:r>
      <w:r w:rsidRPr="00C10250">
        <w:rPr>
          <w:sz w:val="28"/>
          <w:szCs w:val="28"/>
        </w:rPr>
        <w:t xml:space="preserve">кту бюджету </w:t>
      </w:r>
      <w:r w:rsidR="002170A7" w:rsidRPr="00C10250">
        <w:rPr>
          <w:sz w:val="28"/>
          <w:szCs w:val="28"/>
        </w:rPr>
        <w:t xml:space="preserve">Житомирської міської територіальної громади </w:t>
      </w:r>
      <w:r w:rsidRPr="00C10250">
        <w:rPr>
          <w:sz w:val="28"/>
          <w:szCs w:val="28"/>
        </w:rPr>
        <w:t>на відповідний рік.</w:t>
      </w:r>
    </w:p>
    <w:p w14:paraId="0E27375C" w14:textId="575FA5CB" w:rsidR="002170A7" w:rsidRPr="00C10250" w:rsidRDefault="006B022A" w:rsidP="00C10250">
      <w:pPr>
        <w:pStyle w:val="20"/>
        <w:shd w:val="clear" w:color="auto" w:fill="auto"/>
        <w:spacing w:line="240" w:lineRule="auto"/>
        <w:ind w:firstLine="709"/>
        <w:rPr>
          <w:sz w:val="28"/>
          <w:szCs w:val="28"/>
        </w:rPr>
      </w:pPr>
      <w:r w:rsidRPr="00C10250">
        <w:rPr>
          <w:sz w:val="28"/>
          <w:szCs w:val="28"/>
        </w:rPr>
        <w:t>Фінансування Програми здійснюється за рахунок коштів передбачених в бюджеті</w:t>
      </w:r>
      <w:r w:rsidR="00117F0F">
        <w:rPr>
          <w:sz w:val="28"/>
          <w:szCs w:val="28"/>
        </w:rPr>
        <w:t xml:space="preserve"> Житомирської міської територіальної громади</w:t>
      </w:r>
      <w:r w:rsidRPr="00C10250">
        <w:rPr>
          <w:sz w:val="28"/>
          <w:szCs w:val="28"/>
        </w:rPr>
        <w:t>, а також за рахунок інших джерел, не заборонених законом.</w:t>
      </w:r>
    </w:p>
    <w:tbl>
      <w:tblPr>
        <w:tblW w:w="9918" w:type="dxa"/>
        <w:jc w:val="center"/>
        <w:tblLayout w:type="fixed"/>
        <w:tblCellMar>
          <w:left w:w="10" w:type="dxa"/>
          <w:right w:w="10" w:type="dxa"/>
        </w:tblCellMar>
        <w:tblLook w:val="0000" w:firstRow="0" w:lastRow="0" w:firstColumn="0" w:lastColumn="0" w:noHBand="0" w:noVBand="0"/>
      </w:tblPr>
      <w:tblGrid>
        <w:gridCol w:w="2547"/>
        <w:gridCol w:w="992"/>
        <w:gridCol w:w="851"/>
        <w:gridCol w:w="850"/>
        <w:gridCol w:w="992"/>
        <w:gridCol w:w="993"/>
        <w:gridCol w:w="992"/>
        <w:gridCol w:w="1701"/>
      </w:tblGrid>
      <w:tr w:rsidR="00C070E2" w:rsidRPr="00C10250" w14:paraId="42049645" w14:textId="01D8C282" w:rsidTr="00C070E2">
        <w:trPr>
          <w:trHeight w:hRule="exact" w:val="1336"/>
          <w:jc w:val="center"/>
        </w:trPr>
        <w:tc>
          <w:tcPr>
            <w:tcW w:w="2547" w:type="dxa"/>
            <w:vMerge w:val="restart"/>
            <w:tcBorders>
              <w:top w:val="single" w:sz="4" w:space="0" w:color="auto"/>
              <w:left w:val="single" w:sz="4" w:space="0" w:color="auto"/>
            </w:tcBorders>
            <w:shd w:val="clear" w:color="auto" w:fill="FFFFFF"/>
            <w:vAlign w:val="center"/>
          </w:tcPr>
          <w:p w14:paraId="2E6FBBBE" w14:textId="5874308B" w:rsidR="00C070E2" w:rsidRPr="00C10250" w:rsidRDefault="00C070E2" w:rsidP="002A6DE7">
            <w:pPr>
              <w:pStyle w:val="20"/>
              <w:shd w:val="clear" w:color="auto" w:fill="auto"/>
              <w:spacing w:line="240" w:lineRule="auto"/>
              <w:jc w:val="center"/>
              <w:rPr>
                <w:sz w:val="28"/>
                <w:szCs w:val="28"/>
              </w:rPr>
            </w:pPr>
            <w:r w:rsidRPr="00C10250">
              <w:rPr>
                <w:sz w:val="28"/>
                <w:szCs w:val="28"/>
              </w:rPr>
              <w:t>Обсяг кошів, що пропонується залучити на виконання Програми</w:t>
            </w:r>
          </w:p>
        </w:tc>
        <w:tc>
          <w:tcPr>
            <w:tcW w:w="5670" w:type="dxa"/>
            <w:gridSpan w:val="6"/>
            <w:tcBorders>
              <w:top w:val="single" w:sz="4" w:space="0" w:color="auto"/>
              <w:left w:val="single" w:sz="4" w:space="0" w:color="auto"/>
              <w:right w:val="single" w:sz="4" w:space="0" w:color="auto"/>
            </w:tcBorders>
            <w:shd w:val="clear" w:color="auto" w:fill="FFFFFF"/>
            <w:vAlign w:val="center"/>
          </w:tcPr>
          <w:p w14:paraId="07514B3A" w14:textId="073871EE" w:rsidR="00C070E2" w:rsidRPr="00C10250" w:rsidRDefault="00C070E2" w:rsidP="002A6DE7">
            <w:pPr>
              <w:pStyle w:val="20"/>
              <w:shd w:val="clear" w:color="auto" w:fill="auto"/>
              <w:spacing w:line="240" w:lineRule="auto"/>
              <w:jc w:val="center"/>
              <w:rPr>
                <w:sz w:val="28"/>
                <w:szCs w:val="28"/>
              </w:rPr>
            </w:pPr>
            <w:r w:rsidRPr="00C10250">
              <w:rPr>
                <w:sz w:val="28"/>
                <w:szCs w:val="28"/>
              </w:rPr>
              <w:t>Етапи виконання Програми, роки</w:t>
            </w:r>
          </w:p>
        </w:tc>
        <w:tc>
          <w:tcPr>
            <w:tcW w:w="1701" w:type="dxa"/>
            <w:tcBorders>
              <w:top w:val="single" w:sz="4" w:space="0" w:color="auto"/>
              <w:left w:val="single" w:sz="4" w:space="0" w:color="auto"/>
              <w:right w:val="single" w:sz="4" w:space="0" w:color="auto"/>
            </w:tcBorders>
            <w:shd w:val="clear" w:color="auto" w:fill="FFFFFF"/>
            <w:vAlign w:val="center"/>
          </w:tcPr>
          <w:p w14:paraId="73AA9E49" w14:textId="5D21261E" w:rsidR="00C070E2" w:rsidRPr="00C10250" w:rsidRDefault="00504EB9" w:rsidP="00C070E2">
            <w:pPr>
              <w:pStyle w:val="20"/>
              <w:shd w:val="clear" w:color="auto" w:fill="auto"/>
              <w:spacing w:line="240" w:lineRule="auto"/>
              <w:jc w:val="center"/>
              <w:rPr>
                <w:sz w:val="28"/>
                <w:szCs w:val="28"/>
              </w:rPr>
            </w:pPr>
            <w:r>
              <w:t>Всього витрат на виконання Програми</w:t>
            </w:r>
          </w:p>
        </w:tc>
      </w:tr>
      <w:tr w:rsidR="00C070E2" w:rsidRPr="00C10250" w14:paraId="13AFED18" w14:textId="7387450A" w:rsidTr="00C070E2">
        <w:trPr>
          <w:trHeight w:hRule="exact" w:val="795"/>
          <w:jc w:val="center"/>
        </w:trPr>
        <w:tc>
          <w:tcPr>
            <w:tcW w:w="2547" w:type="dxa"/>
            <w:vMerge/>
            <w:tcBorders>
              <w:left w:val="single" w:sz="4" w:space="0" w:color="auto"/>
            </w:tcBorders>
            <w:shd w:val="clear" w:color="auto" w:fill="FFFFFF"/>
            <w:vAlign w:val="center"/>
          </w:tcPr>
          <w:p w14:paraId="4505B845" w14:textId="77777777" w:rsidR="00C070E2" w:rsidRPr="00C10250" w:rsidRDefault="00C070E2" w:rsidP="002A6DE7">
            <w:pPr>
              <w:rPr>
                <w:rFonts w:ascii="Times New Roman" w:hAnsi="Times New Roman" w:cs="Times New Roman"/>
                <w:sz w:val="28"/>
                <w:szCs w:val="28"/>
              </w:rPr>
            </w:pPr>
          </w:p>
        </w:tc>
        <w:tc>
          <w:tcPr>
            <w:tcW w:w="992" w:type="dxa"/>
            <w:tcBorders>
              <w:top w:val="single" w:sz="4" w:space="0" w:color="auto"/>
              <w:left w:val="single" w:sz="4" w:space="0" w:color="auto"/>
              <w:right w:val="single" w:sz="4" w:space="0" w:color="auto"/>
            </w:tcBorders>
            <w:shd w:val="clear" w:color="auto" w:fill="FFFFFF"/>
            <w:vAlign w:val="center"/>
          </w:tcPr>
          <w:p w14:paraId="10E09B3B" w14:textId="2F5EFE32" w:rsidR="00C070E2" w:rsidRPr="00C10250" w:rsidRDefault="00C070E2" w:rsidP="002A6DE7">
            <w:pPr>
              <w:jc w:val="center"/>
              <w:rPr>
                <w:rFonts w:ascii="Times New Roman" w:hAnsi="Times New Roman" w:cs="Times New Roman"/>
                <w:sz w:val="28"/>
                <w:szCs w:val="28"/>
              </w:rPr>
            </w:pPr>
            <w:r w:rsidRPr="00C10250">
              <w:rPr>
                <w:rFonts w:ascii="Times New Roman" w:hAnsi="Times New Roman" w:cs="Times New Roman"/>
                <w:sz w:val="28"/>
                <w:szCs w:val="28"/>
              </w:rPr>
              <w:t>2021</w:t>
            </w:r>
          </w:p>
        </w:tc>
        <w:tc>
          <w:tcPr>
            <w:tcW w:w="851" w:type="dxa"/>
            <w:tcBorders>
              <w:top w:val="single" w:sz="4" w:space="0" w:color="auto"/>
              <w:left w:val="single" w:sz="4" w:space="0" w:color="auto"/>
              <w:right w:val="single" w:sz="4" w:space="0" w:color="auto"/>
            </w:tcBorders>
            <w:shd w:val="clear" w:color="auto" w:fill="FFFFFF"/>
            <w:vAlign w:val="center"/>
          </w:tcPr>
          <w:p w14:paraId="07EBA429" w14:textId="7F88DB25" w:rsidR="00C070E2" w:rsidRPr="00C10250" w:rsidRDefault="00C070E2" w:rsidP="002A6DE7">
            <w:pPr>
              <w:jc w:val="center"/>
              <w:rPr>
                <w:rFonts w:ascii="Times New Roman" w:hAnsi="Times New Roman" w:cs="Times New Roman"/>
                <w:sz w:val="28"/>
                <w:szCs w:val="28"/>
              </w:rPr>
            </w:pPr>
            <w:r w:rsidRPr="00C10250">
              <w:rPr>
                <w:rFonts w:ascii="Times New Roman" w:hAnsi="Times New Roman" w:cs="Times New Roman"/>
                <w:sz w:val="28"/>
                <w:szCs w:val="28"/>
              </w:rPr>
              <w:t>2022</w:t>
            </w:r>
          </w:p>
        </w:tc>
        <w:tc>
          <w:tcPr>
            <w:tcW w:w="850" w:type="dxa"/>
            <w:tcBorders>
              <w:top w:val="single" w:sz="4" w:space="0" w:color="auto"/>
              <w:left w:val="single" w:sz="4" w:space="0" w:color="auto"/>
              <w:right w:val="single" w:sz="4" w:space="0" w:color="auto"/>
            </w:tcBorders>
            <w:shd w:val="clear" w:color="auto" w:fill="FFFFFF"/>
            <w:vAlign w:val="center"/>
          </w:tcPr>
          <w:p w14:paraId="7B2EE8BB" w14:textId="499F093F" w:rsidR="00C070E2" w:rsidRPr="00C10250" w:rsidRDefault="00C070E2" w:rsidP="002A6DE7">
            <w:pPr>
              <w:jc w:val="center"/>
              <w:rPr>
                <w:rFonts w:ascii="Times New Roman" w:hAnsi="Times New Roman" w:cs="Times New Roman"/>
                <w:sz w:val="28"/>
                <w:szCs w:val="28"/>
              </w:rPr>
            </w:pPr>
            <w:r w:rsidRPr="00C10250">
              <w:rPr>
                <w:rFonts w:ascii="Times New Roman" w:hAnsi="Times New Roman" w:cs="Times New Roman"/>
                <w:sz w:val="28"/>
                <w:szCs w:val="28"/>
              </w:rPr>
              <w:t>2023</w:t>
            </w:r>
          </w:p>
        </w:tc>
        <w:tc>
          <w:tcPr>
            <w:tcW w:w="992" w:type="dxa"/>
            <w:tcBorders>
              <w:top w:val="single" w:sz="4" w:space="0" w:color="auto"/>
              <w:left w:val="single" w:sz="4" w:space="0" w:color="auto"/>
              <w:right w:val="single" w:sz="4" w:space="0" w:color="auto"/>
            </w:tcBorders>
            <w:shd w:val="clear" w:color="auto" w:fill="FFFFFF"/>
            <w:vAlign w:val="center"/>
          </w:tcPr>
          <w:p w14:paraId="21E6A9FC" w14:textId="52D12ED3" w:rsidR="00C070E2" w:rsidRPr="00C10250" w:rsidRDefault="00C070E2" w:rsidP="002A6DE7">
            <w:pPr>
              <w:jc w:val="center"/>
              <w:rPr>
                <w:rFonts w:ascii="Times New Roman" w:hAnsi="Times New Roman" w:cs="Times New Roman"/>
                <w:sz w:val="28"/>
                <w:szCs w:val="28"/>
              </w:rPr>
            </w:pPr>
            <w:r w:rsidRPr="00C10250">
              <w:rPr>
                <w:rFonts w:ascii="Times New Roman" w:hAnsi="Times New Roman" w:cs="Times New Roman"/>
                <w:sz w:val="28"/>
                <w:szCs w:val="28"/>
              </w:rPr>
              <w:t>2024</w:t>
            </w:r>
          </w:p>
        </w:tc>
        <w:tc>
          <w:tcPr>
            <w:tcW w:w="993" w:type="dxa"/>
            <w:tcBorders>
              <w:top w:val="single" w:sz="4" w:space="0" w:color="auto"/>
              <w:left w:val="single" w:sz="4" w:space="0" w:color="auto"/>
              <w:right w:val="single" w:sz="4" w:space="0" w:color="auto"/>
            </w:tcBorders>
            <w:shd w:val="clear" w:color="auto" w:fill="FFFFFF"/>
            <w:vAlign w:val="center"/>
          </w:tcPr>
          <w:p w14:paraId="6A40545B" w14:textId="59A99C32" w:rsidR="00C070E2" w:rsidRPr="00C10250" w:rsidRDefault="00C070E2" w:rsidP="002A6DE7">
            <w:pPr>
              <w:jc w:val="center"/>
              <w:rPr>
                <w:rFonts w:ascii="Times New Roman" w:hAnsi="Times New Roman" w:cs="Times New Roman"/>
                <w:sz w:val="28"/>
                <w:szCs w:val="28"/>
              </w:rPr>
            </w:pPr>
            <w:r w:rsidRPr="00C10250">
              <w:rPr>
                <w:rFonts w:ascii="Times New Roman" w:hAnsi="Times New Roman" w:cs="Times New Roman"/>
                <w:sz w:val="28"/>
                <w:szCs w:val="28"/>
              </w:rPr>
              <w:t>2025</w:t>
            </w:r>
          </w:p>
        </w:tc>
        <w:tc>
          <w:tcPr>
            <w:tcW w:w="992" w:type="dxa"/>
            <w:tcBorders>
              <w:top w:val="single" w:sz="4" w:space="0" w:color="auto"/>
              <w:left w:val="single" w:sz="4" w:space="0" w:color="auto"/>
              <w:right w:val="single" w:sz="4" w:space="0" w:color="auto"/>
            </w:tcBorders>
            <w:shd w:val="clear" w:color="auto" w:fill="FFFFFF"/>
            <w:vAlign w:val="center"/>
          </w:tcPr>
          <w:p w14:paraId="576ABE19" w14:textId="2F96B48B" w:rsidR="00C070E2" w:rsidRPr="00C10250" w:rsidRDefault="00C070E2" w:rsidP="002A6DE7">
            <w:pPr>
              <w:jc w:val="center"/>
              <w:rPr>
                <w:rFonts w:ascii="Times New Roman" w:hAnsi="Times New Roman" w:cs="Times New Roman"/>
                <w:sz w:val="28"/>
                <w:szCs w:val="28"/>
              </w:rPr>
            </w:pPr>
            <w:r w:rsidRPr="00C10250">
              <w:rPr>
                <w:rFonts w:ascii="Times New Roman" w:hAnsi="Times New Roman" w:cs="Times New Roman"/>
                <w:sz w:val="28"/>
                <w:szCs w:val="28"/>
              </w:rPr>
              <w:t>202</w:t>
            </w:r>
            <w:r w:rsidR="00504EB9">
              <w:rPr>
                <w:rFonts w:ascii="Times New Roman" w:hAnsi="Times New Roman" w:cs="Times New Roman"/>
                <w:sz w:val="28"/>
                <w:szCs w:val="28"/>
              </w:rPr>
              <w:t>6</w:t>
            </w:r>
          </w:p>
        </w:tc>
        <w:tc>
          <w:tcPr>
            <w:tcW w:w="1701" w:type="dxa"/>
            <w:tcBorders>
              <w:top w:val="single" w:sz="4" w:space="0" w:color="auto"/>
              <w:left w:val="single" w:sz="4" w:space="0" w:color="auto"/>
              <w:right w:val="single" w:sz="4" w:space="0" w:color="auto"/>
            </w:tcBorders>
            <w:shd w:val="clear" w:color="auto" w:fill="FFFFFF"/>
            <w:vAlign w:val="center"/>
          </w:tcPr>
          <w:p w14:paraId="27707E68" w14:textId="16AAE9E9" w:rsidR="00C070E2" w:rsidRPr="00C10250" w:rsidRDefault="00C070E2" w:rsidP="002A6DE7">
            <w:pPr>
              <w:jc w:val="center"/>
              <w:rPr>
                <w:rFonts w:ascii="Times New Roman" w:hAnsi="Times New Roman" w:cs="Times New Roman"/>
                <w:sz w:val="28"/>
                <w:szCs w:val="28"/>
              </w:rPr>
            </w:pPr>
            <w:r w:rsidRPr="00C10250">
              <w:rPr>
                <w:rFonts w:ascii="Times New Roman" w:hAnsi="Times New Roman" w:cs="Times New Roman"/>
                <w:sz w:val="28"/>
                <w:szCs w:val="28"/>
              </w:rPr>
              <w:t>2021-202</w:t>
            </w:r>
            <w:r w:rsidR="00A53400">
              <w:rPr>
                <w:rFonts w:ascii="Times New Roman" w:hAnsi="Times New Roman" w:cs="Times New Roman"/>
                <w:sz w:val="28"/>
                <w:szCs w:val="28"/>
              </w:rPr>
              <w:t>6</w:t>
            </w:r>
          </w:p>
        </w:tc>
      </w:tr>
      <w:tr w:rsidR="00C070E2" w:rsidRPr="00C10250" w14:paraId="6FDCA769" w14:textId="21AE134E" w:rsidTr="00C070E2">
        <w:trPr>
          <w:trHeight w:hRule="exact" w:val="1164"/>
          <w:jc w:val="center"/>
        </w:trPr>
        <w:tc>
          <w:tcPr>
            <w:tcW w:w="2547" w:type="dxa"/>
            <w:tcBorders>
              <w:top w:val="single" w:sz="4" w:space="0" w:color="auto"/>
              <w:left w:val="single" w:sz="4" w:space="0" w:color="auto"/>
            </w:tcBorders>
            <w:shd w:val="clear" w:color="auto" w:fill="FFFFFF"/>
            <w:vAlign w:val="center"/>
          </w:tcPr>
          <w:p w14:paraId="5F277035" w14:textId="1452B5FB" w:rsidR="00C070E2" w:rsidRPr="00C10250" w:rsidRDefault="00C070E2" w:rsidP="002A6DE7">
            <w:pPr>
              <w:pStyle w:val="20"/>
              <w:shd w:val="clear" w:color="auto" w:fill="auto"/>
              <w:spacing w:line="240" w:lineRule="auto"/>
              <w:jc w:val="left"/>
              <w:rPr>
                <w:sz w:val="28"/>
                <w:szCs w:val="28"/>
              </w:rPr>
            </w:pPr>
            <w:r w:rsidRPr="00C10250">
              <w:rPr>
                <w:sz w:val="28"/>
                <w:szCs w:val="28"/>
              </w:rPr>
              <w:t>Обсяг ресурсів (</w:t>
            </w:r>
            <w:proofErr w:type="spellStart"/>
            <w:r w:rsidRPr="00C10250">
              <w:rPr>
                <w:sz w:val="28"/>
                <w:szCs w:val="28"/>
              </w:rPr>
              <w:t>тис.грн</w:t>
            </w:r>
            <w:proofErr w:type="spellEnd"/>
            <w:r w:rsidRPr="00C10250">
              <w:rPr>
                <w:sz w:val="28"/>
                <w:szCs w:val="28"/>
              </w:rPr>
              <w:t>.), всього, у тому числі</w:t>
            </w:r>
          </w:p>
        </w:tc>
        <w:tc>
          <w:tcPr>
            <w:tcW w:w="992" w:type="dxa"/>
            <w:tcBorders>
              <w:top w:val="single" w:sz="4" w:space="0" w:color="auto"/>
              <w:left w:val="single" w:sz="4" w:space="0" w:color="auto"/>
              <w:right w:val="single" w:sz="4" w:space="0" w:color="auto"/>
            </w:tcBorders>
            <w:shd w:val="clear" w:color="auto" w:fill="FFFFFF"/>
            <w:vAlign w:val="center"/>
          </w:tcPr>
          <w:p w14:paraId="66D0B5D5" w14:textId="41CEAF0F" w:rsidR="00C070E2" w:rsidRPr="00C10250" w:rsidRDefault="00C070E2" w:rsidP="002A6DE7">
            <w:pPr>
              <w:pStyle w:val="20"/>
              <w:shd w:val="clear" w:color="auto" w:fill="auto"/>
              <w:spacing w:line="240" w:lineRule="auto"/>
              <w:jc w:val="center"/>
              <w:rPr>
                <w:sz w:val="28"/>
                <w:szCs w:val="28"/>
              </w:rPr>
            </w:pPr>
            <w:r>
              <w:rPr>
                <w:sz w:val="28"/>
                <w:szCs w:val="28"/>
              </w:rPr>
              <w:t>134,95</w:t>
            </w:r>
          </w:p>
        </w:tc>
        <w:tc>
          <w:tcPr>
            <w:tcW w:w="851" w:type="dxa"/>
            <w:tcBorders>
              <w:top w:val="single" w:sz="4" w:space="0" w:color="auto"/>
              <w:left w:val="single" w:sz="4" w:space="0" w:color="auto"/>
              <w:right w:val="single" w:sz="4" w:space="0" w:color="auto"/>
            </w:tcBorders>
            <w:shd w:val="clear" w:color="auto" w:fill="FFFFFF"/>
            <w:vAlign w:val="center"/>
          </w:tcPr>
          <w:p w14:paraId="49D62D47" w14:textId="045E3F0C" w:rsidR="00C070E2" w:rsidRPr="00C10250" w:rsidRDefault="00C070E2" w:rsidP="002A6DE7">
            <w:pPr>
              <w:pStyle w:val="20"/>
              <w:shd w:val="clear" w:color="auto" w:fill="auto"/>
              <w:spacing w:line="240" w:lineRule="auto"/>
              <w:jc w:val="center"/>
              <w:rPr>
                <w:sz w:val="28"/>
                <w:szCs w:val="28"/>
              </w:rPr>
            </w:pPr>
            <w:r>
              <w:rPr>
                <w:sz w:val="28"/>
                <w:szCs w:val="28"/>
              </w:rPr>
              <w:t>0,00</w:t>
            </w:r>
          </w:p>
        </w:tc>
        <w:tc>
          <w:tcPr>
            <w:tcW w:w="850" w:type="dxa"/>
            <w:tcBorders>
              <w:top w:val="single" w:sz="4" w:space="0" w:color="auto"/>
              <w:left w:val="single" w:sz="4" w:space="0" w:color="auto"/>
              <w:right w:val="single" w:sz="4" w:space="0" w:color="auto"/>
            </w:tcBorders>
            <w:shd w:val="clear" w:color="auto" w:fill="FFFFFF"/>
            <w:vAlign w:val="center"/>
          </w:tcPr>
          <w:p w14:paraId="02CDF176" w14:textId="4233F901" w:rsidR="00C070E2" w:rsidRPr="00C10250" w:rsidRDefault="00C070E2" w:rsidP="002A6DE7">
            <w:pPr>
              <w:pStyle w:val="20"/>
              <w:shd w:val="clear" w:color="auto" w:fill="auto"/>
              <w:spacing w:line="240" w:lineRule="auto"/>
              <w:jc w:val="center"/>
              <w:rPr>
                <w:sz w:val="28"/>
                <w:szCs w:val="28"/>
              </w:rPr>
            </w:pPr>
            <w:r>
              <w:rPr>
                <w:sz w:val="28"/>
                <w:szCs w:val="28"/>
              </w:rPr>
              <w:t>1,80</w:t>
            </w:r>
          </w:p>
        </w:tc>
        <w:tc>
          <w:tcPr>
            <w:tcW w:w="992" w:type="dxa"/>
            <w:tcBorders>
              <w:top w:val="single" w:sz="4" w:space="0" w:color="auto"/>
              <w:left w:val="single" w:sz="4" w:space="0" w:color="auto"/>
              <w:right w:val="single" w:sz="4" w:space="0" w:color="auto"/>
            </w:tcBorders>
            <w:shd w:val="clear" w:color="auto" w:fill="FFFFFF"/>
            <w:vAlign w:val="center"/>
          </w:tcPr>
          <w:p w14:paraId="7A683E4A" w14:textId="3E3053AC" w:rsidR="00C070E2" w:rsidRPr="00C10250" w:rsidRDefault="00C070E2" w:rsidP="002A6DE7">
            <w:pPr>
              <w:pStyle w:val="20"/>
              <w:shd w:val="clear" w:color="auto" w:fill="auto"/>
              <w:spacing w:line="240" w:lineRule="auto"/>
              <w:jc w:val="center"/>
              <w:rPr>
                <w:sz w:val="28"/>
                <w:szCs w:val="28"/>
              </w:rPr>
            </w:pPr>
            <w:r>
              <w:rPr>
                <w:sz w:val="28"/>
                <w:szCs w:val="28"/>
              </w:rPr>
              <w:t>4,80</w:t>
            </w:r>
          </w:p>
        </w:tc>
        <w:tc>
          <w:tcPr>
            <w:tcW w:w="993" w:type="dxa"/>
            <w:tcBorders>
              <w:top w:val="single" w:sz="4" w:space="0" w:color="auto"/>
              <w:left w:val="single" w:sz="4" w:space="0" w:color="auto"/>
              <w:right w:val="single" w:sz="4" w:space="0" w:color="auto"/>
            </w:tcBorders>
            <w:shd w:val="clear" w:color="auto" w:fill="FFFFFF"/>
            <w:vAlign w:val="center"/>
          </w:tcPr>
          <w:p w14:paraId="7E484956" w14:textId="3A8F06AC" w:rsidR="00C070E2" w:rsidRPr="00C10250" w:rsidRDefault="00C070E2" w:rsidP="002A6DE7">
            <w:pPr>
              <w:pStyle w:val="20"/>
              <w:shd w:val="clear" w:color="auto" w:fill="auto"/>
              <w:spacing w:line="240" w:lineRule="auto"/>
              <w:jc w:val="center"/>
              <w:rPr>
                <w:sz w:val="28"/>
                <w:szCs w:val="28"/>
              </w:rPr>
            </w:pPr>
            <w:r>
              <w:rPr>
                <w:sz w:val="28"/>
                <w:szCs w:val="28"/>
              </w:rPr>
              <w:t>740,00</w:t>
            </w:r>
          </w:p>
        </w:tc>
        <w:tc>
          <w:tcPr>
            <w:tcW w:w="992" w:type="dxa"/>
            <w:tcBorders>
              <w:top w:val="single" w:sz="4" w:space="0" w:color="auto"/>
              <w:left w:val="single" w:sz="4" w:space="0" w:color="auto"/>
              <w:right w:val="single" w:sz="4" w:space="0" w:color="auto"/>
            </w:tcBorders>
            <w:shd w:val="clear" w:color="auto" w:fill="FFFFFF"/>
            <w:vAlign w:val="center"/>
          </w:tcPr>
          <w:p w14:paraId="1C99F5DA" w14:textId="73F921D0" w:rsidR="00C070E2" w:rsidRDefault="00504EB9" w:rsidP="002A6DE7">
            <w:pPr>
              <w:pStyle w:val="20"/>
              <w:shd w:val="clear" w:color="auto" w:fill="auto"/>
              <w:spacing w:line="240" w:lineRule="auto"/>
              <w:jc w:val="center"/>
              <w:rPr>
                <w:sz w:val="28"/>
                <w:szCs w:val="28"/>
              </w:rPr>
            </w:pPr>
            <w:r>
              <w:rPr>
                <w:sz w:val="28"/>
                <w:szCs w:val="28"/>
              </w:rPr>
              <w:t>690,00</w:t>
            </w:r>
          </w:p>
        </w:tc>
        <w:tc>
          <w:tcPr>
            <w:tcW w:w="1701" w:type="dxa"/>
            <w:tcBorders>
              <w:top w:val="single" w:sz="4" w:space="0" w:color="auto"/>
              <w:left w:val="single" w:sz="4" w:space="0" w:color="auto"/>
              <w:right w:val="single" w:sz="4" w:space="0" w:color="auto"/>
            </w:tcBorders>
            <w:shd w:val="clear" w:color="auto" w:fill="FFFFFF"/>
            <w:vAlign w:val="center"/>
          </w:tcPr>
          <w:p w14:paraId="2E2761AB" w14:textId="7163990D" w:rsidR="00C070E2" w:rsidRPr="00C10250" w:rsidRDefault="00504EB9" w:rsidP="002A6DE7">
            <w:pPr>
              <w:pStyle w:val="20"/>
              <w:shd w:val="clear" w:color="auto" w:fill="auto"/>
              <w:spacing w:line="240" w:lineRule="auto"/>
              <w:jc w:val="center"/>
              <w:rPr>
                <w:sz w:val="28"/>
                <w:szCs w:val="28"/>
              </w:rPr>
            </w:pPr>
            <w:r w:rsidRPr="00504EB9">
              <w:rPr>
                <w:sz w:val="28"/>
                <w:szCs w:val="28"/>
              </w:rPr>
              <w:t>1571,55</w:t>
            </w:r>
          </w:p>
        </w:tc>
      </w:tr>
      <w:tr w:rsidR="00C070E2" w:rsidRPr="00C10250" w14:paraId="27574FB6" w14:textId="37DA97CA" w:rsidTr="00C070E2">
        <w:trPr>
          <w:trHeight w:hRule="exact" w:val="765"/>
          <w:jc w:val="center"/>
        </w:trPr>
        <w:tc>
          <w:tcPr>
            <w:tcW w:w="2547" w:type="dxa"/>
            <w:tcBorders>
              <w:top w:val="single" w:sz="4" w:space="0" w:color="auto"/>
              <w:left w:val="single" w:sz="4" w:space="0" w:color="auto"/>
              <w:bottom w:val="single" w:sz="4" w:space="0" w:color="auto"/>
            </w:tcBorders>
            <w:shd w:val="clear" w:color="auto" w:fill="FFFFFF"/>
            <w:vAlign w:val="center"/>
          </w:tcPr>
          <w:p w14:paraId="7F0F4AB9" w14:textId="77777777" w:rsidR="00C070E2" w:rsidRPr="00C10250" w:rsidRDefault="00C070E2" w:rsidP="00117F0F">
            <w:pPr>
              <w:pStyle w:val="20"/>
              <w:shd w:val="clear" w:color="auto" w:fill="auto"/>
              <w:spacing w:line="240" w:lineRule="auto"/>
              <w:jc w:val="left"/>
              <w:rPr>
                <w:sz w:val="28"/>
                <w:szCs w:val="28"/>
              </w:rPr>
            </w:pPr>
            <w:r w:rsidRPr="00C10250">
              <w:rPr>
                <w:sz w:val="28"/>
                <w:szCs w:val="28"/>
              </w:rPr>
              <w:t>державний бюджет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BADD880" w14:textId="77777777"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1CDCBCA9" w14:textId="411DBC3F"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465FF1F" w14:textId="2CCB8F02"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638B06F" w14:textId="183A1C91"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66AB455" w14:textId="08669C2E"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4D027B0" w14:textId="6735BC25" w:rsidR="00C070E2" w:rsidRPr="00C10250" w:rsidRDefault="00117F0F" w:rsidP="002A6DE7">
            <w:pPr>
              <w:pStyle w:val="20"/>
              <w:shd w:val="clear" w:color="auto" w:fill="auto"/>
              <w:spacing w:line="240" w:lineRule="auto"/>
              <w:jc w:val="center"/>
              <w:rPr>
                <w:sz w:val="28"/>
                <w:szCs w:val="28"/>
              </w:rPr>
            </w:pPr>
            <w:r>
              <w:rPr>
                <w:sz w:val="28"/>
                <w:szCs w:val="28"/>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7FE02D6" w14:textId="59797D7E"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r>
      <w:tr w:rsidR="00C070E2" w:rsidRPr="00C10250" w14:paraId="515736FE" w14:textId="77777777" w:rsidTr="00C070E2">
        <w:trPr>
          <w:trHeight w:hRule="exact" w:val="34"/>
          <w:jc w:val="center"/>
        </w:trPr>
        <w:tc>
          <w:tcPr>
            <w:tcW w:w="2547" w:type="dxa"/>
            <w:tcBorders>
              <w:top w:val="single" w:sz="4" w:space="0" w:color="auto"/>
              <w:left w:val="single" w:sz="4" w:space="0" w:color="auto"/>
            </w:tcBorders>
            <w:shd w:val="clear" w:color="auto" w:fill="FFFFFF"/>
            <w:vAlign w:val="center"/>
          </w:tcPr>
          <w:p w14:paraId="58C5DAC0" w14:textId="77777777" w:rsidR="00C070E2" w:rsidRPr="00C10250" w:rsidRDefault="00C070E2" w:rsidP="002A6DE7">
            <w:pPr>
              <w:pStyle w:val="20"/>
              <w:spacing w:line="240" w:lineRule="auto"/>
              <w:ind w:left="260"/>
              <w:jc w:val="left"/>
              <w:rPr>
                <w:sz w:val="28"/>
                <w:szCs w:val="28"/>
              </w:rPr>
            </w:pPr>
          </w:p>
        </w:tc>
        <w:tc>
          <w:tcPr>
            <w:tcW w:w="992" w:type="dxa"/>
            <w:tcBorders>
              <w:top w:val="single" w:sz="4" w:space="0" w:color="auto"/>
              <w:left w:val="single" w:sz="4" w:space="0" w:color="auto"/>
              <w:right w:val="single" w:sz="4" w:space="0" w:color="auto"/>
            </w:tcBorders>
            <w:shd w:val="clear" w:color="auto" w:fill="FFFFFF"/>
            <w:vAlign w:val="center"/>
          </w:tcPr>
          <w:p w14:paraId="3965D51D" w14:textId="77777777" w:rsidR="00C070E2" w:rsidRPr="00C10250" w:rsidRDefault="00C070E2" w:rsidP="002A6DE7">
            <w:pPr>
              <w:pStyle w:val="20"/>
              <w:spacing w:line="240" w:lineRule="auto"/>
              <w:jc w:val="center"/>
              <w:rPr>
                <w:sz w:val="28"/>
                <w:szCs w:val="28"/>
              </w:rPr>
            </w:pPr>
          </w:p>
        </w:tc>
        <w:tc>
          <w:tcPr>
            <w:tcW w:w="851" w:type="dxa"/>
            <w:tcBorders>
              <w:top w:val="single" w:sz="4" w:space="0" w:color="auto"/>
              <w:left w:val="single" w:sz="4" w:space="0" w:color="auto"/>
              <w:right w:val="single" w:sz="4" w:space="0" w:color="auto"/>
            </w:tcBorders>
            <w:shd w:val="clear" w:color="auto" w:fill="FFFFFF"/>
            <w:vAlign w:val="center"/>
          </w:tcPr>
          <w:p w14:paraId="12AD7974" w14:textId="77777777" w:rsidR="00C070E2" w:rsidRPr="00C10250" w:rsidRDefault="00C070E2" w:rsidP="002A6DE7">
            <w:pPr>
              <w:pStyle w:val="20"/>
              <w:spacing w:line="240" w:lineRule="auto"/>
              <w:jc w:val="center"/>
              <w:rPr>
                <w:sz w:val="28"/>
                <w:szCs w:val="28"/>
              </w:rPr>
            </w:pPr>
          </w:p>
        </w:tc>
        <w:tc>
          <w:tcPr>
            <w:tcW w:w="850" w:type="dxa"/>
            <w:tcBorders>
              <w:top w:val="single" w:sz="4" w:space="0" w:color="auto"/>
              <w:left w:val="single" w:sz="4" w:space="0" w:color="auto"/>
              <w:right w:val="single" w:sz="4" w:space="0" w:color="auto"/>
            </w:tcBorders>
            <w:shd w:val="clear" w:color="auto" w:fill="FFFFFF"/>
            <w:vAlign w:val="center"/>
          </w:tcPr>
          <w:p w14:paraId="2419084C" w14:textId="77777777" w:rsidR="00C070E2" w:rsidRPr="00C10250" w:rsidRDefault="00C070E2" w:rsidP="002A6DE7">
            <w:pPr>
              <w:pStyle w:val="20"/>
              <w:spacing w:line="240" w:lineRule="auto"/>
              <w:jc w:val="center"/>
              <w:rPr>
                <w:sz w:val="28"/>
                <w:szCs w:val="28"/>
              </w:rPr>
            </w:pPr>
          </w:p>
        </w:tc>
        <w:tc>
          <w:tcPr>
            <w:tcW w:w="992" w:type="dxa"/>
            <w:tcBorders>
              <w:top w:val="single" w:sz="4" w:space="0" w:color="auto"/>
              <w:left w:val="single" w:sz="4" w:space="0" w:color="auto"/>
              <w:right w:val="single" w:sz="4" w:space="0" w:color="auto"/>
            </w:tcBorders>
            <w:shd w:val="clear" w:color="auto" w:fill="FFFFFF"/>
            <w:vAlign w:val="center"/>
          </w:tcPr>
          <w:p w14:paraId="6F600514" w14:textId="77777777" w:rsidR="00C070E2" w:rsidRPr="00C10250" w:rsidRDefault="00C070E2" w:rsidP="002A6DE7">
            <w:pPr>
              <w:pStyle w:val="20"/>
              <w:spacing w:line="240" w:lineRule="auto"/>
              <w:jc w:val="center"/>
              <w:rPr>
                <w:sz w:val="28"/>
                <w:szCs w:val="28"/>
              </w:rPr>
            </w:pPr>
          </w:p>
        </w:tc>
        <w:tc>
          <w:tcPr>
            <w:tcW w:w="993" w:type="dxa"/>
            <w:tcBorders>
              <w:top w:val="single" w:sz="4" w:space="0" w:color="auto"/>
              <w:left w:val="single" w:sz="4" w:space="0" w:color="auto"/>
              <w:right w:val="single" w:sz="4" w:space="0" w:color="auto"/>
            </w:tcBorders>
            <w:shd w:val="clear" w:color="auto" w:fill="FFFFFF"/>
            <w:vAlign w:val="center"/>
          </w:tcPr>
          <w:p w14:paraId="51AFB651" w14:textId="77777777" w:rsidR="00C070E2" w:rsidRPr="00C10250" w:rsidRDefault="00C070E2" w:rsidP="002A6DE7">
            <w:pPr>
              <w:pStyle w:val="20"/>
              <w:spacing w:line="240" w:lineRule="auto"/>
              <w:jc w:val="center"/>
              <w:rPr>
                <w:sz w:val="28"/>
                <w:szCs w:val="28"/>
              </w:rPr>
            </w:pPr>
          </w:p>
        </w:tc>
        <w:tc>
          <w:tcPr>
            <w:tcW w:w="992" w:type="dxa"/>
            <w:tcBorders>
              <w:top w:val="single" w:sz="4" w:space="0" w:color="auto"/>
              <w:left w:val="single" w:sz="4" w:space="0" w:color="auto"/>
              <w:right w:val="single" w:sz="4" w:space="0" w:color="auto"/>
            </w:tcBorders>
            <w:shd w:val="clear" w:color="auto" w:fill="FFFFFF"/>
            <w:vAlign w:val="center"/>
          </w:tcPr>
          <w:p w14:paraId="73B32AA8" w14:textId="77777777" w:rsidR="00C070E2" w:rsidRPr="00C10250" w:rsidRDefault="00C070E2" w:rsidP="002A6DE7">
            <w:pPr>
              <w:pStyle w:val="20"/>
              <w:spacing w:line="240" w:lineRule="auto"/>
              <w:jc w:val="center"/>
              <w:rPr>
                <w:sz w:val="28"/>
                <w:szCs w:val="28"/>
              </w:rPr>
            </w:pPr>
          </w:p>
        </w:tc>
        <w:tc>
          <w:tcPr>
            <w:tcW w:w="1701" w:type="dxa"/>
            <w:tcBorders>
              <w:top w:val="single" w:sz="4" w:space="0" w:color="auto"/>
              <w:left w:val="single" w:sz="4" w:space="0" w:color="auto"/>
              <w:right w:val="single" w:sz="4" w:space="0" w:color="auto"/>
            </w:tcBorders>
            <w:shd w:val="clear" w:color="auto" w:fill="FFFFFF"/>
            <w:vAlign w:val="center"/>
          </w:tcPr>
          <w:p w14:paraId="5CF22A8C" w14:textId="608F4767" w:rsidR="00C070E2" w:rsidRPr="00C10250" w:rsidRDefault="00C070E2" w:rsidP="002A6DE7">
            <w:pPr>
              <w:pStyle w:val="20"/>
              <w:spacing w:line="240" w:lineRule="auto"/>
              <w:jc w:val="center"/>
              <w:rPr>
                <w:sz w:val="28"/>
                <w:szCs w:val="28"/>
              </w:rPr>
            </w:pPr>
          </w:p>
        </w:tc>
      </w:tr>
      <w:tr w:rsidR="00504EB9" w:rsidRPr="00C10250" w14:paraId="1542DC3E" w14:textId="46BFBF82" w:rsidTr="00117F0F">
        <w:trPr>
          <w:trHeight w:hRule="exact" w:val="1282"/>
          <w:jc w:val="center"/>
        </w:trPr>
        <w:tc>
          <w:tcPr>
            <w:tcW w:w="2547" w:type="dxa"/>
            <w:tcBorders>
              <w:top w:val="single" w:sz="4" w:space="0" w:color="auto"/>
              <w:left w:val="single" w:sz="4" w:space="0" w:color="auto"/>
            </w:tcBorders>
            <w:shd w:val="clear" w:color="auto" w:fill="FFFFFF"/>
          </w:tcPr>
          <w:p w14:paraId="5B99CF35" w14:textId="04AC7D17" w:rsidR="00504EB9" w:rsidRPr="00C10250" w:rsidRDefault="00117F0F" w:rsidP="00117F0F">
            <w:pPr>
              <w:pStyle w:val="20"/>
              <w:shd w:val="clear" w:color="auto" w:fill="auto"/>
              <w:spacing w:line="240" w:lineRule="auto"/>
              <w:jc w:val="left"/>
              <w:rPr>
                <w:sz w:val="28"/>
                <w:szCs w:val="28"/>
              </w:rPr>
            </w:pPr>
            <w:r>
              <w:rPr>
                <w:sz w:val="28"/>
                <w:szCs w:val="28"/>
              </w:rPr>
              <w:t xml:space="preserve">бюджет Житомирської </w:t>
            </w:r>
            <w:r w:rsidR="00504EB9" w:rsidRPr="00C10250">
              <w:rPr>
                <w:sz w:val="28"/>
                <w:szCs w:val="28"/>
              </w:rPr>
              <w:t>міськ</w:t>
            </w:r>
            <w:r>
              <w:rPr>
                <w:sz w:val="28"/>
                <w:szCs w:val="28"/>
              </w:rPr>
              <w:t xml:space="preserve">ої територіальної громади </w:t>
            </w:r>
          </w:p>
        </w:tc>
        <w:tc>
          <w:tcPr>
            <w:tcW w:w="992" w:type="dxa"/>
            <w:tcBorders>
              <w:top w:val="single" w:sz="4" w:space="0" w:color="auto"/>
              <w:left w:val="single" w:sz="4" w:space="0" w:color="auto"/>
              <w:right w:val="single" w:sz="4" w:space="0" w:color="auto"/>
            </w:tcBorders>
            <w:shd w:val="clear" w:color="auto" w:fill="FFFFFF"/>
            <w:vAlign w:val="center"/>
          </w:tcPr>
          <w:p w14:paraId="52800B6B" w14:textId="5E72E541" w:rsidR="00504EB9" w:rsidRPr="00C10250" w:rsidRDefault="00504EB9" w:rsidP="00504EB9">
            <w:pPr>
              <w:pStyle w:val="20"/>
              <w:shd w:val="clear" w:color="auto" w:fill="auto"/>
              <w:spacing w:line="240" w:lineRule="auto"/>
              <w:jc w:val="center"/>
              <w:rPr>
                <w:sz w:val="28"/>
                <w:szCs w:val="28"/>
              </w:rPr>
            </w:pPr>
            <w:r>
              <w:rPr>
                <w:sz w:val="28"/>
                <w:szCs w:val="28"/>
              </w:rPr>
              <w:t>134,95</w:t>
            </w:r>
          </w:p>
        </w:tc>
        <w:tc>
          <w:tcPr>
            <w:tcW w:w="851" w:type="dxa"/>
            <w:tcBorders>
              <w:top w:val="single" w:sz="4" w:space="0" w:color="auto"/>
              <w:left w:val="single" w:sz="4" w:space="0" w:color="auto"/>
              <w:right w:val="single" w:sz="4" w:space="0" w:color="auto"/>
            </w:tcBorders>
            <w:shd w:val="clear" w:color="auto" w:fill="FFFFFF"/>
            <w:vAlign w:val="center"/>
          </w:tcPr>
          <w:p w14:paraId="03E3A552" w14:textId="254E416F" w:rsidR="00504EB9" w:rsidRPr="00C10250" w:rsidRDefault="00504EB9" w:rsidP="00504EB9">
            <w:pPr>
              <w:pStyle w:val="20"/>
              <w:shd w:val="clear" w:color="auto" w:fill="auto"/>
              <w:spacing w:line="240" w:lineRule="auto"/>
              <w:jc w:val="center"/>
              <w:rPr>
                <w:sz w:val="28"/>
                <w:szCs w:val="28"/>
              </w:rPr>
            </w:pPr>
            <w:r>
              <w:rPr>
                <w:sz w:val="28"/>
                <w:szCs w:val="28"/>
              </w:rPr>
              <w:t>0,00</w:t>
            </w:r>
          </w:p>
        </w:tc>
        <w:tc>
          <w:tcPr>
            <w:tcW w:w="850" w:type="dxa"/>
            <w:tcBorders>
              <w:top w:val="single" w:sz="4" w:space="0" w:color="auto"/>
              <w:left w:val="single" w:sz="4" w:space="0" w:color="auto"/>
              <w:right w:val="single" w:sz="4" w:space="0" w:color="auto"/>
            </w:tcBorders>
            <w:shd w:val="clear" w:color="auto" w:fill="FFFFFF"/>
            <w:vAlign w:val="center"/>
          </w:tcPr>
          <w:p w14:paraId="0787C032" w14:textId="5F526EF8" w:rsidR="00504EB9" w:rsidRPr="00C10250" w:rsidRDefault="00504EB9" w:rsidP="00504EB9">
            <w:pPr>
              <w:pStyle w:val="20"/>
              <w:shd w:val="clear" w:color="auto" w:fill="auto"/>
              <w:spacing w:line="240" w:lineRule="auto"/>
              <w:jc w:val="center"/>
              <w:rPr>
                <w:sz w:val="28"/>
                <w:szCs w:val="28"/>
              </w:rPr>
            </w:pPr>
            <w:r>
              <w:rPr>
                <w:sz w:val="28"/>
                <w:szCs w:val="28"/>
              </w:rPr>
              <w:t>1,80</w:t>
            </w:r>
          </w:p>
        </w:tc>
        <w:tc>
          <w:tcPr>
            <w:tcW w:w="992" w:type="dxa"/>
            <w:tcBorders>
              <w:top w:val="single" w:sz="4" w:space="0" w:color="auto"/>
              <w:left w:val="single" w:sz="4" w:space="0" w:color="auto"/>
              <w:right w:val="single" w:sz="4" w:space="0" w:color="auto"/>
            </w:tcBorders>
            <w:shd w:val="clear" w:color="auto" w:fill="FFFFFF"/>
            <w:vAlign w:val="center"/>
          </w:tcPr>
          <w:p w14:paraId="35944B8A" w14:textId="038E3724" w:rsidR="00504EB9" w:rsidRPr="00C10250" w:rsidRDefault="00DF193D" w:rsidP="00504EB9">
            <w:pPr>
              <w:pStyle w:val="20"/>
              <w:shd w:val="clear" w:color="auto" w:fill="auto"/>
              <w:spacing w:line="240" w:lineRule="auto"/>
              <w:jc w:val="center"/>
              <w:rPr>
                <w:sz w:val="28"/>
                <w:szCs w:val="28"/>
              </w:rPr>
            </w:pPr>
            <w:r>
              <w:rPr>
                <w:sz w:val="28"/>
                <w:szCs w:val="28"/>
              </w:rPr>
              <w:t>4,80</w:t>
            </w:r>
          </w:p>
        </w:tc>
        <w:tc>
          <w:tcPr>
            <w:tcW w:w="993" w:type="dxa"/>
            <w:tcBorders>
              <w:top w:val="single" w:sz="4" w:space="0" w:color="auto"/>
              <w:left w:val="single" w:sz="4" w:space="0" w:color="auto"/>
              <w:right w:val="single" w:sz="4" w:space="0" w:color="auto"/>
            </w:tcBorders>
            <w:shd w:val="clear" w:color="auto" w:fill="FFFFFF"/>
            <w:vAlign w:val="center"/>
          </w:tcPr>
          <w:p w14:paraId="1F12379C" w14:textId="71ED6029" w:rsidR="00504EB9" w:rsidRPr="00C10250" w:rsidRDefault="00504EB9" w:rsidP="00504EB9">
            <w:pPr>
              <w:pStyle w:val="20"/>
              <w:shd w:val="clear" w:color="auto" w:fill="auto"/>
              <w:spacing w:line="240" w:lineRule="auto"/>
              <w:jc w:val="center"/>
              <w:rPr>
                <w:sz w:val="28"/>
                <w:szCs w:val="28"/>
              </w:rPr>
            </w:pPr>
            <w:r>
              <w:rPr>
                <w:sz w:val="28"/>
                <w:szCs w:val="28"/>
              </w:rPr>
              <w:t>740,00</w:t>
            </w:r>
          </w:p>
        </w:tc>
        <w:tc>
          <w:tcPr>
            <w:tcW w:w="992" w:type="dxa"/>
            <w:tcBorders>
              <w:top w:val="single" w:sz="4" w:space="0" w:color="auto"/>
              <w:left w:val="single" w:sz="4" w:space="0" w:color="auto"/>
              <w:right w:val="single" w:sz="4" w:space="0" w:color="auto"/>
            </w:tcBorders>
            <w:shd w:val="clear" w:color="auto" w:fill="FFFFFF"/>
            <w:vAlign w:val="center"/>
          </w:tcPr>
          <w:p w14:paraId="16DFDC15" w14:textId="6C7DEAAC" w:rsidR="00504EB9" w:rsidRDefault="00504EB9" w:rsidP="00504EB9">
            <w:pPr>
              <w:pStyle w:val="20"/>
              <w:shd w:val="clear" w:color="auto" w:fill="auto"/>
              <w:spacing w:line="240" w:lineRule="auto"/>
              <w:jc w:val="center"/>
              <w:rPr>
                <w:sz w:val="28"/>
                <w:szCs w:val="28"/>
              </w:rPr>
            </w:pPr>
            <w:r>
              <w:rPr>
                <w:sz w:val="28"/>
                <w:szCs w:val="28"/>
              </w:rPr>
              <w:t>690,00</w:t>
            </w:r>
          </w:p>
        </w:tc>
        <w:tc>
          <w:tcPr>
            <w:tcW w:w="1701" w:type="dxa"/>
            <w:tcBorders>
              <w:top w:val="single" w:sz="4" w:space="0" w:color="auto"/>
              <w:left w:val="single" w:sz="4" w:space="0" w:color="auto"/>
              <w:right w:val="single" w:sz="4" w:space="0" w:color="auto"/>
            </w:tcBorders>
            <w:shd w:val="clear" w:color="auto" w:fill="FFFFFF"/>
            <w:vAlign w:val="center"/>
          </w:tcPr>
          <w:p w14:paraId="4522AA0E" w14:textId="71C1B664" w:rsidR="00504EB9" w:rsidRPr="00C10250" w:rsidRDefault="00504EB9" w:rsidP="00504EB9">
            <w:pPr>
              <w:pStyle w:val="20"/>
              <w:shd w:val="clear" w:color="auto" w:fill="auto"/>
              <w:spacing w:line="240" w:lineRule="auto"/>
              <w:jc w:val="center"/>
              <w:rPr>
                <w:sz w:val="28"/>
                <w:szCs w:val="28"/>
              </w:rPr>
            </w:pPr>
            <w:r w:rsidRPr="00504EB9">
              <w:rPr>
                <w:sz w:val="28"/>
                <w:szCs w:val="28"/>
              </w:rPr>
              <w:t>1571,55</w:t>
            </w:r>
          </w:p>
        </w:tc>
      </w:tr>
      <w:tr w:rsidR="00C070E2" w:rsidRPr="00C10250" w14:paraId="496227BE" w14:textId="5DE2AE08" w:rsidTr="00117F0F">
        <w:trPr>
          <w:trHeight w:hRule="exact" w:val="979"/>
          <w:jc w:val="center"/>
        </w:trPr>
        <w:tc>
          <w:tcPr>
            <w:tcW w:w="2547" w:type="dxa"/>
            <w:tcBorders>
              <w:top w:val="single" w:sz="4" w:space="0" w:color="auto"/>
              <w:left w:val="single" w:sz="4" w:space="0" w:color="auto"/>
              <w:bottom w:val="single" w:sz="4" w:space="0" w:color="auto"/>
            </w:tcBorders>
            <w:shd w:val="clear" w:color="auto" w:fill="FFFFFF"/>
            <w:vAlign w:val="center"/>
          </w:tcPr>
          <w:p w14:paraId="4107FE3B" w14:textId="01AC5E43" w:rsidR="00C070E2" w:rsidRPr="00C10250" w:rsidRDefault="00C070E2" w:rsidP="00117F0F">
            <w:pPr>
              <w:pStyle w:val="20"/>
              <w:shd w:val="clear" w:color="auto" w:fill="auto"/>
              <w:spacing w:line="240" w:lineRule="auto"/>
              <w:jc w:val="left"/>
              <w:rPr>
                <w:sz w:val="28"/>
                <w:szCs w:val="28"/>
              </w:rPr>
            </w:pPr>
            <w:r w:rsidRPr="00C10250">
              <w:rPr>
                <w:sz w:val="28"/>
                <w:szCs w:val="28"/>
              </w:rPr>
              <w:lastRenderedPageBreak/>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4937E54" w14:textId="77777777"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3D8E644" w14:textId="7BF2AD9F"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39B2C4D" w14:textId="27FBB8CE"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E191F97" w14:textId="780BB42C"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4DCC1A8" w14:textId="740BEDA6"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8105BCE" w14:textId="68479798" w:rsidR="00C070E2" w:rsidRPr="00C10250" w:rsidRDefault="00117F0F" w:rsidP="002A6DE7">
            <w:pPr>
              <w:pStyle w:val="20"/>
              <w:shd w:val="clear" w:color="auto" w:fill="auto"/>
              <w:spacing w:line="240" w:lineRule="auto"/>
              <w:jc w:val="center"/>
              <w:rPr>
                <w:sz w:val="28"/>
                <w:szCs w:val="28"/>
              </w:rPr>
            </w:pPr>
            <w:r>
              <w:rPr>
                <w:sz w:val="28"/>
                <w:szCs w:val="28"/>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C3B45AB" w14:textId="250ABD64" w:rsidR="00C070E2" w:rsidRPr="00C10250" w:rsidRDefault="00C070E2" w:rsidP="002A6DE7">
            <w:pPr>
              <w:pStyle w:val="20"/>
              <w:shd w:val="clear" w:color="auto" w:fill="auto"/>
              <w:spacing w:line="240" w:lineRule="auto"/>
              <w:jc w:val="center"/>
              <w:rPr>
                <w:sz w:val="28"/>
                <w:szCs w:val="28"/>
              </w:rPr>
            </w:pPr>
            <w:r w:rsidRPr="00C10250">
              <w:rPr>
                <w:sz w:val="28"/>
                <w:szCs w:val="28"/>
              </w:rPr>
              <w:t>0</w:t>
            </w:r>
          </w:p>
        </w:tc>
      </w:tr>
    </w:tbl>
    <w:p w14:paraId="4E4533B4" w14:textId="77777777" w:rsidR="002A6DE7" w:rsidRDefault="002A6DE7" w:rsidP="002A6DE7">
      <w:pPr>
        <w:pStyle w:val="20"/>
        <w:shd w:val="clear" w:color="auto" w:fill="auto"/>
        <w:spacing w:line="240" w:lineRule="auto"/>
        <w:ind w:firstLine="709"/>
        <w:jc w:val="center"/>
        <w:rPr>
          <w:b/>
          <w:bCs/>
          <w:sz w:val="28"/>
          <w:szCs w:val="28"/>
        </w:rPr>
      </w:pPr>
    </w:p>
    <w:p w14:paraId="665D2FD4" w14:textId="70A3BE34" w:rsidR="006B022A" w:rsidRPr="00C10250" w:rsidRDefault="006B022A" w:rsidP="002A6DE7">
      <w:pPr>
        <w:pStyle w:val="20"/>
        <w:shd w:val="clear" w:color="auto" w:fill="auto"/>
        <w:spacing w:after="120" w:line="240" w:lineRule="auto"/>
        <w:ind w:firstLine="709"/>
        <w:jc w:val="center"/>
        <w:rPr>
          <w:sz w:val="28"/>
          <w:szCs w:val="28"/>
        </w:rPr>
      </w:pPr>
      <w:r w:rsidRPr="00C10250">
        <w:rPr>
          <w:b/>
          <w:bCs/>
          <w:sz w:val="28"/>
          <w:szCs w:val="28"/>
        </w:rPr>
        <w:t xml:space="preserve">7. Строки та етапи виконання </w:t>
      </w:r>
      <w:r w:rsidR="00743DBD">
        <w:rPr>
          <w:b/>
          <w:bCs/>
          <w:sz w:val="28"/>
          <w:szCs w:val="28"/>
        </w:rPr>
        <w:t>П</w:t>
      </w:r>
      <w:r w:rsidRPr="00C10250">
        <w:rPr>
          <w:b/>
          <w:bCs/>
          <w:sz w:val="28"/>
          <w:szCs w:val="28"/>
        </w:rPr>
        <w:t>рограми</w:t>
      </w:r>
      <w:r w:rsidR="002A6DE7">
        <w:rPr>
          <w:b/>
          <w:bCs/>
          <w:sz w:val="28"/>
          <w:szCs w:val="28"/>
        </w:rPr>
        <w:t>.</w:t>
      </w:r>
    </w:p>
    <w:p w14:paraId="63F18630" w14:textId="1E8F589E" w:rsidR="00671CED" w:rsidRPr="00C10250" w:rsidRDefault="006B022A" w:rsidP="002A6DE7">
      <w:pPr>
        <w:pStyle w:val="20"/>
        <w:shd w:val="clear" w:color="auto" w:fill="auto"/>
        <w:spacing w:line="240" w:lineRule="auto"/>
        <w:ind w:firstLine="709"/>
        <w:rPr>
          <w:sz w:val="28"/>
          <w:szCs w:val="28"/>
        </w:rPr>
      </w:pPr>
      <w:r w:rsidRPr="00C10250">
        <w:rPr>
          <w:sz w:val="28"/>
          <w:szCs w:val="28"/>
        </w:rPr>
        <w:t>Виконання завдань і заходів Програми планується здійснити впродовж 20</w:t>
      </w:r>
      <w:r w:rsidR="00125E97" w:rsidRPr="00C10250">
        <w:rPr>
          <w:sz w:val="28"/>
          <w:szCs w:val="28"/>
        </w:rPr>
        <w:t>21</w:t>
      </w:r>
      <w:r w:rsidRPr="00C10250">
        <w:rPr>
          <w:sz w:val="28"/>
          <w:szCs w:val="28"/>
        </w:rPr>
        <w:t>-202</w:t>
      </w:r>
      <w:r w:rsidR="00315213">
        <w:rPr>
          <w:sz w:val="28"/>
          <w:szCs w:val="28"/>
        </w:rPr>
        <w:t>6</w:t>
      </w:r>
      <w:r w:rsidRPr="00C10250">
        <w:rPr>
          <w:sz w:val="28"/>
          <w:szCs w:val="28"/>
        </w:rPr>
        <w:t xml:space="preserve"> років.</w:t>
      </w:r>
    </w:p>
    <w:p w14:paraId="1CFAC0DC" w14:textId="5D53690A" w:rsidR="00671CED" w:rsidRPr="00C10250" w:rsidRDefault="00671CED" w:rsidP="002A6DE7">
      <w:pPr>
        <w:pStyle w:val="20"/>
        <w:shd w:val="clear" w:color="auto" w:fill="auto"/>
        <w:tabs>
          <w:tab w:val="left" w:pos="1157"/>
        </w:tabs>
        <w:spacing w:line="240" w:lineRule="auto"/>
        <w:ind w:firstLine="709"/>
        <w:rPr>
          <w:sz w:val="28"/>
          <w:szCs w:val="28"/>
        </w:rPr>
      </w:pPr>
      <w:r w:rsidRPr="00C10250">
        <w:rPr>
          <w:sz w:val="28"/>
          <w:szCs w:val="28"/>
        </w:rPr>
        <w:t>Завдання на 2021 рік:</w:t>
      </w:r>
    </w:p>
    <w:p w14:paraId="610E744B" w14:textId="37F58380" w:rsidR="00671CED" w:rsidRPr="00C10250" w:rsidRDefault="002A6DE7" w:rsidP="002A6DE7">
      <w:pPr>
        <w:pStyle w:val="20"/>
        <w:shd w:val="clear" w:color="auto" w:fill="auto"/>
        <w:tabs>
          <w:tab w:val="left" w:pos="1157"/>
        </w:tabs>
        <w:spacing w:line="240" w:lineRule="auto"/>
        <w:rPr>
          <w:sz w:val="28"/>
          <w:szCs w:val="28"/>
        </w:rPr>
      </w:pPr>
      <w:r w:rsidRPr="002A6DE7">
        <w:rPr>
          <w:sz w:val="28"/>
          <w:szCs w:val="28"/>
        </w:rPr>
        <w:t>-</w:t>
      </w:r>
      <w:r>
        <w:rPr>
          <w:sz w:val="28"/>
          <w:szCs w:val="28"/>
        </w:rPr>
        <w:t xml:space="preserve"> о</w:t>
      </w:r>
      <w:r w:rsidR="000D50B3" w:rsidRPr="00C10250">
        <w:rPr>
          <w:sz w:val="28"/>
          <w:szCs w:val="28"/>
        </w:rPr>
        <w:t xml:space="preserve">новлення (створення) топографічної основи </w:t>
      </w:r>
      <w:r w:rsidR="002170A7" w:rsidRPr="00C10250">
        <w:rPr>
          <w:sz w:val="28"/>
          <w:szCs w:val="28"/>
        </w:rPr>
        <w:t>Житомирської міської територіальної громади</w:t>
      </w:r>
      <w:r w:rsidR="000D50B3" w:rsidRPr="00C10250">
        <w:rPr>
          <w:sz w:val="28"/>
          <w:szCs w:val="28"/>
        </w:rPr>
        <w:t>;</w:t>
      </w:r>
    </w:p>
    <w:p w14:paraId="3CA8B824" w14:textId="7FF99F8C" w:rsidR="000D50B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0D50B3" w:rsidRPr="00C10250">
        <w:rPr>
          <w:sz w:val="28"/>
          <w:szCs w:val="28"/>
        </w:rPr>
        <w:t xml:space="preserve">прийняття нормативних актів щодо регулювання топографо-геодезичної діяльності на території </w:t>
      </w:r>
      <w:r w:rsidR="002170A7" w:rsidRPr="00C10250">
        <w:rPr>
          <w:sz w:val="28"/>
          <w:szCs w:val="28"/>
        </w:rPr>
        <w:t>Житомирської міської територіальної громади</w:t>
      </w:r>
      <w:r w:rsidR="000D50B3" w:rsidRPr="00C10250">
        <w:rPr>
          <w:sz w:val="28"/>
          <w:szCs w:val="28"/>
        </w:rPr>
        <w:t>;</w:t>
      </w:r>
    </w:p>
    <w:p w14:paraId="50726A68" w14:textId="68CDB4C3" w:rsidR="000D50B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0D50B3" w:rsidRPr="00C10250">
        <w:rPr>
          <w:sz w:val="28"/>
          <w:szCs w:val="28"/>
        </w:rPr>
        <w:t xml:space="preserve">розробка та впровадження механізмів обігу топографічної інформації на території </w:t>
      </w:r>
      <w:r w:rsidR="002170A7" w:rsidRPr="00C10250">
        <w:rPr>
          <w:sz w:val="28"/>
          <w:szCs w:val="28"/>
        </w:rPr>
        <w:t>Житомирської міської територіальної громади</w:t>
      </w:r>
      <w:r w:rsidR="000D50B3" w:rsidRPr="00C10250">
        <w:rPr>
          <w:sz w:val="28"/>
          <w:szCs w:val="28"/>
        </w:rPr>
        <w:t>;</w:t>
      </w:r>
    </w:p>
    <w:p w14:paraId="538D8FBC" w14:textId="307B2998" w:rsidR="000D50B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0D50B3" w:rsidRPr="00C10250">
        <w:rPr>
          <w:sz w:val="28"/>
          <w:szCs w:val="28"/>
        </w:rPr>
        <w:t>розширення модулів програмного забезпечення містобудівного кадастру;</w:t>
      </w:r>
    </w:p>
    <w:p w14:paraId="16C0575A" w14:textId="6DD4BE7C" w:rsidR="000D50B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0D50B3" w:rsidRPr="00C10250">
        <w:rPr>
          <w:sz w:val="28"/>
          <w:szCs w:val="28"/>
        </w:rPr>
        <w:t>збір та класифікація даних із структурних підрозділів міської ради</w:t>
      </w:r>
      <w:r w:rsidR="00566273" w:rsidRPr="00C10250">
        <w:rPr>
          <w:sz w:val="28"/>
          <w:szCs w:val="28"/>
        </w:rPr>
        <w:t xml:space="preserve"> (комунальних підприємств)</w:t>
      </w:r>
      <w:r w:rsidR="000D50B3" w:rsidRPr="00C10250">
        <w:rPr>
          <w:sz w:val="28"/>
          <w:szCs w:val="28"/>
        </w:rPr>
        <w:t>, які можуть бути використані для створення/оновлення бази даних містобудівного кадастру та Муніципальної ГІС;</w:t>
      </w:r>
    </w:p>
    <w:p w14:paraId="5CCBA1F8" w14:textId="30875FD5" w:rsidR="000D50B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0D50B3" w:rsidRPr="00C10250">
        <w:rPr>
          <w:sz w:val="28"/>
          <w:szCs w:val="28"/>
        </w:rPr>
        <w:t xml:space="preserve">розробка проекту системи обігу даними </w:t>
      </w:r>
      <w:r w:rsidR="00566273" w:rsidRPr="00C10250">
        <w:rPr>
          <w:sz w:val="28"/>
          <w:szCs w:val="28"/>
        </w:rPr>
        <w:t>(</w:t>
      </w:r>
      <w:proofErr w:type="spellStart"/>
      <w:r w:rsidR="00566273" w:rsidRPr="00C10250">
        <w:rPr>
          <w:sz w:val="28"/>
          <w:szCs w:val="28"/>
        </w:rPr>
        <w:t>геоданими</w:t>
      </w:r>
      <w:proofErr w:type="spellEnd"/>
      <w:r w:rsidR="00566273" w:rsidRPr="00C10250">
        <w:rPr>
          <w:sz w:val="28"/>
          <w:szCs w:val="28"/>
        </w:rPr>
        <w:t>) серед користувачів (структурних підрозділів міської ради та комунальних підприємств) системи містобудівного кадастру, як складової частини Муніципальної ГІС;</w:t>
      </w:r>
    </w:p>
    <w:p w14:paraId="7BE163BA" w14:textId="07BC2F4B" w:rsidR="0056627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566273" w:rsidRPr="00C10250">
        <w:rPr>
          <w:sz w:val="28"/>
          <w:szCs w:val="28"/>
        </w:rPr>
        <w:t>запровадження пілотних електронних сервісів містобудівного кадастру, як складової частини Муніципальної ГІС</w:t>
      </w:r>
    </w:p>
    <w:p w14:paraId="0042F634" w14:textId="61F144D4" w:rsidR="00566273" w:rsidRPr="00C10250" w:rsidRDefault="00053807" w:rsidP="00053807">
      <w:pPr>
        <w:pStyle w:val="20"/>
        <w:shd w:val="clear" w:color="auto" w:fill="auto"/>
        <w:tabs>
          <w:tab w:val="left" w:pos="1157"/>
        </w:tabs>
        <w:spacing w:after="120" w:line="240" w:lineRule="auto"/>
        <w:rPr>
          <w:sz w:val="28"/>
          <w:szCs w:val="28"/>
        </w:rPr>
      </w:pPr>
      <w:r>
        <w:rPr>
          <w:sz w:val="28"/>
          <w:szCs w:val="28"/>
        </w:rPr>
        <w:t xml:space="preserve">- </w:t>
      </w:r>
      <w:r w:rsidR="004132CC" w:rsidRPr="00C10250">
        <w:rPr>
          <w:sz w:val="28"/>
          <w:szCs w:val="28"/>
        </w:rPr>
        <w:t>наповнення бази даних містобудівного кадастру, як складової частини Муніципальної ГІС.</w:t>
      </w:r>
    </w:p>
    <w:p w14:paraId="29E7DA08" w14:textId="3354FF0D" w:rsidR="00566273" w:rsidRPr="00C10250" w:rsidRDefault="00566273" w:rsidP="00053807">
      <w:pPr>
        <w:pStyle w:val="20"/>
        <w:shd w:val="clear" w:color="auto" w:fill="auto"/>
        <w:tabs>
          <w:tab w:val="left" w:pos="1157"/>
        </w:tabs>
        <w:spacing w:line="240" w:lineRule="auto"/>
        <w:ind w:firstLine="709"/>
        <w:rPr>
          <w:sz w:val="28"/>
          <w:szCs w:val="28"/>
        </w:rPr>
      </w:pPr>
      <w:r w:rsidRPr="00C10250">
        <w:rPr>
          <w:sz w:val="28"/>
          <w:szCs w:val="28"/>
        </w:rPr>
        <w:t>Завдання на 2022 рік:</w:t>
      </w:r>
    </w:p>
    <w:p w14:paraId="5EC95FAD" w14:textId="7E5AB98F" w:rsidR="00566273" w:rsidRPr="00C10250" w:rsidRDefault="00053807" w:rsidP="00053807">
      <w:pPr>
        <w:pStyle w:val="20"/>
        <w:shd w:val="clear" w:color="auto" w:fill="auto"/>
        <w:tabs>
          <w:tab w:val="left" w:pos="1157"/>
        </w:tabs>
        <w:spacing w:line="240" w:lineRule="auto"/>
        <w:rPr>
          <w:sz w:val="28"/>
          <w:szCs w:val="28"/>
        </w:rPr>
      </w:pPr>
      <w:r w:rsidRPr="00053807">
        <w:rPr>
          <w:sz w:val="28"/>
          <w:szCs w:val="28"/>
        </w:rPr>
        <w:t>-</w:t>
      </w:r>
      <w:r>
        <w:rPr>
          <w:sz w:val="28"/>
          <w:szCs w:val="28"/>
        </w:rPr>
        <w:t xml:space="preserve"> </w:t>
      </w:r>
      <w:r w:rsidR="00566273" w:rsidRPr="00C10250">
        <w:rPr>
          <w:sz w:val="28"/>
          <w:szCs w:val="28"/>
        </w:rPr>
        <w:t>початок експлуатації системи обігу даними (</w:t>
      </w:r>
      <w:proofErr w:type="spellStart"/>
      <w:r w:rsidR="00566273" w:rsidRPr="00C10250">
        <w:rPr>
          <w:sz w:val="28"/>
          <w:szCs w:val="28"/>
        </w:rPr>
        <w:t>геоданими</w:t>
      </w:r>
      <w:proofErr w:type="spellEnd"/>
      <w:r w:rsidR="00566273" w:rsidRPr="00C10250">
        <w:rPr>
          <w:sz w:val="28"/>
          <w:szCs w:val="28"/>
        </w:rPr>
        <w:t>) серед користувачів (структурних підрозділів міської ради та комунальних підприємств) системи містобудівного кадастру, як складової частини Муніципальної ГІС</w:t>
      </w:r>
      <w:r w:rsidR="004132CC" w:rsidRPr="00C10250">
        <w:rPr>
          <w:sz w:val="28"/>
          <w:szCs w:val="28"/>
        </w:rPr>
        <w:t>;</w:t>
      </w:r>
    </w:p>
    <w:p w14:paraId="2A0C0D3D" w14:textId="3CF61D84" w:rsidR="0056627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4132CC" w:rsidRPr="00C10250">
        <w:rPr>
          <w:sz w:val="28"/>
          <w:szCs w:val="28"/>
        </w:rPr>
        <w:t>р</w:t>
      </w:r>
      <w:r w:rsidR="00566273" w:rsidRPr="00C10250">
        <w:rPr>
          <w:sz w:val="28"/>
          <w:szCs w:val="28"/>
        </w:rPr>
        <w:t>озширення переліку електронних сервісів містобудівного кадастру, як складової частини Муніципальної ГІС</w:t>
      </w:r>
      <w:r w:rsidR="004132CC" w:rsidRPr="00C10250">
        <w:rPr>
          <w:sz w:val="28"/>
          <w:szCs w:val="28"/>
        </w:rPr>
        <w:t>;</w:t>
      </w:r>
    </w:p>
    <w:p w14:paraId="1443C1E1" w14:textId="7DFF688A" w:rsidR="004132CC"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4132CC" w:rsidRPr="00C10250">
        <w:rPr>
          <w:sz w:val="28"/>
          <w:szCs w:val="28"/>
        </w:rPr>
        <w:t>наповнення бази даних містобудівного кадастру, як складової частини Муніципальної ГІС;</w:t>
      </w:r>
    </w:p>
    <w:p w14:paraId="677EC85D" w14:textId="0C55092A" w:rsidR="004975D2" w:rsidRPr="00C10250" w:rsidRDefault="00053807" w:rsidP="00053807">
      <w:pPr>
        <w:pStyle w:val="20"/>
        <w:shd w:val="clear" w:color="auto" w:fill="auto"/>
        <w:tabs>
          <w:tab w:val="left" w:pos="1157"/>
        </w:tabs>
        <w:spacing w:after="120" w:line="240" w:lineRule="auto"/>
        <w:rPr>
          <w:sz w:val="28"/>
          <w:szCs w:val="28"/>
        </w:rPr>
      </w:pPr>
      <w:r>
        <w:rPr>
          <w:sz w:val="28"/>
          <w:szCs w:val="28"/>
        </w:rPr>
        <w:t xml:space="preserve">- </w:t>
      </w:r>
      <w:r w:rsidR="004975D2" w:rsidRPr="00C10250">
        <w:rPr>
          <w:sz w:val="28"/>
          <w:szCs w:val="28"/>
        </w:rPr>
        <w:t>розширення модулів програмного забезпечення містобудівного кадастру;</w:t>
      </w:r>
    </w:p>
    <w:p w14:paraId="7ADAA6EE" w14:textId="5A01BDF9" w:rsidR="004132CC" w:rsidRPr="00C10250" w:rsidRDefault="004132CC" w:rsidP="00053807">
      <w:pPr>
        <w:pStyle w:val="20"/>
        <w:shd w:val="clear" w:color="auto" w:fill="auto"/>
        <w:tabs>
          <w:tab w:val="left" w:pos="1157"/>
        </w:tabs>
        <w:spacing w:line="240" w:lineRule="auto"/>
        <w:ind w:firstLine="709"/>
        <w:rPr>
          <w:sz w:val="28"/>
          <w:szCs w:val="28"/>
        </w:rPr>
      </w:pPr>
      <w:bookmarkStart w:id="4" w:name="_Hlk148430368"/>
      <w:r w:rsidRPr="00C10250">
        <w:rPr>
          <w:sz w:val="28"/>
          <w:szCs w:val="28"/>
        </w:rPr>
        <w:t>Завдання на 2023 рік:</w:t>
      </w:r>
    </w:p>
    <w:p w14:paraId="0067750C" w14:textId="1F0EB899" w:rsidR="004132CC" w:rsidRPr="00C10250" w:rsidRDefault="00053807" w:rsidP="00053807">
      <w:pPr>
        <w:pStyle w:val="20"/>
        <w:shd w:val="clear" w:color="auto" w:fill="auto"/>
        <w:tabs>
          <w:tab w:val="left" w:pos="1157"/>
        </w:tabs>
        <w:spacing w:line="240" w:lineRule="auto"/>
        <w:rPr>
          <w:sz w:val="28"/>
          <w:szCs w:val="28"/>
        </w:rPr>
      </w:pPr>
      <w:r w:rsidRPr="00053807">
        <w:rPr>
          <w:sz w:val="28"/>
          <w:szCs w:val="28"/>
        </w:rPr>
        <w:t>-</w:t>
      </w:r>
      <w:r>
        <w:rPr>
          <w:sz w:val="28"/>
          <w:szCs w:val="28"/>
        </w:rPr>
        <w:t xml:space="preserve"> </w:t>
      </w:r>
      <w:r w:rsidR="003461B7" w:rsidRPr="00C10250">
        <w:rPr>
          <w:sz w:val="28"/>
          <w:szCs w:val="28"/>
        </w:rPr>
        <w:t>о</w:t>
      </w:r>
      <w:r w:rsidR="004132CC" w:rsidRPr="00C10250">
        <w:rPr>
          <w:sz w:val="28"/>
          <w:szCs w:val="28"/>
        </w:rPr>
        <w:t>новлення серверної частини містобудівного кадастру, як складової частини Муніципальної ГІС</w:t>
      </w:r>
      <w:r w:rsidR="001A5C4C" w:rsidRPr="00C10250">
        <w:rPr>
          <w:sz w:val="28"/>
          <w:szCs w:val="28"/>
        </w:rPr>
        <w:t>;</w:t>
      </w:r>
    </w:p>
    <w:p w14:paraId="11A043B9" w14:textId="2A4B13E7" w:rsidR="004975D2"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4975D2" w:rsidRPr="00C10250">
        <w:rPr>
          <w:sz w:val="28"/>
          <w:szCs w:val="28"/>
        </w:rPr>
        <w:t>розширення переліку електронних сервісів містобудівного кадастру, як складової частини Муніципальної ГІС;</w:t>
      </w:r>
    </w:p>
    <w:p w14:paraId="52E39FB8" w14:textId="31D10A4A" w:rsidR="003461B7" w:rsidRPr="00C10250" w:rsidRDefault="00053807" w:rsidP="00053807">
      <w:pPr>
        <w:pStyle w:val="20"/>
        <w:shd w:val="clear" w:color="auto" w:fill="auto"/>
        <w:tabs>
          <w:tab w:val="left" w:pos="1157"/>
        </w:tabs>
        <w:spacing w:after="120" w:line="240" w:lineRule="auto"/>
        <w:rPr>
          <w:sz w:val="28"/>
          <w:szCs w:val="28"/>
        </w:rPr>
      </w:pPr>
      <w:r>
        <w:rPr>
          <w:sz w:val="28"/>
          <w:szCs w:val="28"/>
        </w:rPr>
        <w:t xml:space="preserve">- </w:t>
      </w:r>
      <w:r w:rsidR="004975D2" w:rsidRPr="00C10250">
        <w:rPr>
          <w:sz w:val="28"/>
          <w:szCs w:val="28"/>
        </w:rPr>
        <w:t>наповнення бази даних містобудівного кадастру, як складової частини Муніципальної ГІС;</w:t>
      </w:r>
      <w:bookmarkEnd w:id="4"/>
    </w:p>
    <w:p w14:paraId="04E4336D" w14:textId="6B9D621B" w:rsidR="003461B7" w:rsidRPr="00C10250" w:rsidRDefault="003461B7" w:rsidP="00053807">
      <w:pPr>
        <w:pStyle w:val="20"/>
        <w:shd w:val="clear" w:color="auto" w:fill="auto"/>
        <w:tabs>
          <w:tab w:val="left" w:pos="1157"/>
        </w:tabs>
        <w:spacing w:line="240" w:lineRule="auto"/>
        <w:ind w:firstLine="709"/>
        <w:rPr>
          <w:sz w:val="28"/>
          <w:szCs w:val="28"/>
        </w:rPr>
      </w:pPr>
      <w:r w:rsidRPr="00C10250">
        <w:rPr>
          <w:sz w:val="28"/>
          <w:szCs w:val="28"/>
        </w:rPr>
        <w:t>Завдання на 2024 рік:</w:t>
      </w:r>
    </w:p>
    <w:p w14:paraId="22DFB64E" w14:textId="33D4F294" w:rsidR="003461B7" w:rsidRPr="00C10250" w:rsidRDefault="00053807" w:rsidP="00053807">
      <w:pPr>
        <w:pStyle w:val="20"/>
        <w:shd w:val="clear" w:color="auto" w:fill="auto"/>
        <w:tabs>
          <w:tab w:val="left" w:pos="1157"/>
        </w:tabs>
        <w:spacing w:line="240" w:lineRule="auto"/>
        <w:rPr>
          <w:sz w:val="28"/>
          <w:szCs w:val="28"/>
        </w:rPr>
      </w:pPr>
      <w:r w:rsidRPr="00053807">
        <w:rPr>
          <w:sz w:val="28"/>
          <w:szCs w:val="28"/>
        </w:rPr>
        <w:t>-</w:t>
      </w:r>
      <w:r>
        <w:rPr>
          <w:sz w:val="28"/>
          <w:szCs w:val="28"/>
        </w:rPr>
        <w:t xml:space="preserve"> </w:t>
      </w:r>
      <w:r w:rsidR="003461B7" w:rsidRPr="00C10250">
        <w:rPr>
          <w:sz w:val="28"/>
          <w:szCs w:val="28"/>
        </w:rPr>
        <w:t>наповнення бази даних містобудівного кадастру, як складової частини Муніципальної ГІС;</w:t>
      </w:r>
    </w:p>
    <w:p w14:paraId="4F5AC5B0" w14:textId="30D43D6D" w:rsidR="004223F5" w:rsidRPr="00C10250" w:rsidRDefault="00053807" w:rsidP="00053807">
      <w:pPr>
        <w:pStyle w:val="20"/>
        <w:shd w:val="clear" w:color="auto" w:fill="auto"/>
        <w:tabs>
          <w:tab w:val="left" w:pos="1157"/>
        </w:tabs>
        <w:spacing w:after="120" w:line="240" w:lineRule="auto"/>
        <w:rPr>
          <w:sz w:val="28"/>
          <w:szCs w:val="28"/>
        </w:rPr>
      </w:pPr>
      <w:r>
        <w:rPr>
          <w:sz w:val="28"/>
          <w:szCs w:val="28"/>
        </w:rPr>
        <w:lastRenderedPageBreak/>
        <w:t xml:space="preserve">- </w:t>
      </w:r>
      <w:r w:rsidR="004223F5" w:rsidRPr="00C10250">
        <w:rPr>
          <w:sz w:val="28"/>
          <w:szCs w:val="28"/>
        </w:rPr>
        <w:t>створення та актуалізація баз даних містобудівного та суміжних кадастрів</w:t>
      </w:r>
      <w:r>
        <w:rPr>
          <w:sz w:val="28"/>
          <w:szCs w:val="28"/>
        </w:rPr>
        <w:t>.</w:t>
      </w:r>
    </w:p>
    <w:p w14:paraId="1017621C" w14:textId="14C9F2F7" w:rsidR="003461B7" w:rsidRPr="00C10250" w:rsidRDefault="003461B7" w:rsidP="00053807">
      <w:pPr>
        <w:pStyle w:val="20"/>
        <w:shd w:val="clear" w:color="auto" w:fill="auto"/>
        <w:tabs>
          <w:tab w:val="left" w:pos="1157"/>
        </w:tabs>
        <w:spacing w:line="240" w:lineRule="auto"/>
        <w:ind w:firstLine="709"/>
        <w:rPr>
          <w:sz w:val="28"/>
          <w:szCs w:val="28"/>
        </w:rPr>
      </w:pPr>
      <w:r w:rsidRPr="00C10250">
        <w:rPr>
          <w:sz w:val="28"/>
          <w:szCs w:val="28"/>
        </w:rPr>
        <w:t>Завдання на 2025 рік:</w:t>
      </w:r>
    </w:p>
    <w:p w14:paraId="2E7EF5FF" w14:textId="0B3710B2" w:rsidR="003461B7" w:rsidRPr="00C10250" w:rsidRDefault="00053807" w:rsidP="00053807">
      <w:pPr>
        <w:pStyle w:val="20"/>
        <w:shd w:val="clear" w:color="auto" w:fill="auto"/>
        <w:tabs>
          <w:tab w:val="left" w:pos="1157"/>
        </w:tabs>
        <w:spacing w:line="240" w:lineRule="auto"/>
        <w:rPr>
          <w:sz w:val="28"/>
          <w:szCs w:val="28"/>
        </w:rPr>
      </w:pPr>
      <w:r w:rsidRPr="00053807">
        <w:rPr>
          <w:sz w:val="28"/>
          <w:szCs w:val="28"/>
        </w:rPr>
        <w:t>-</w:t>
      </w:r>
      <w:r>
        <w:rPr>
          <w:sz w:val="28"/>
          <w:szCs w:val="28"/>
        </w:rPr>
        <w:t xml:space="preserve"> </w:t>
      </w:r>
      <w:r w:rsidR="003461B7" w:rsidRPr="00C10250">
        <w:rPr>
          <w:sz w:val="28"/>
          <w:szCs w:val="28"/>
        </w:rPr>
        <w:t>наповнення бази даних містобудівного кадастру, як складової частини Муніципальної ГІС;</w:t>
      </w:r>
    </w:p>
    <w:p w14:paraId="0B4CDEC3" w14:textId="596A0AEE" w:rsidR="003461B7" w:rsidRPr="00C10250" w:rsidRDefault="00053807" w:rsidP="00053807">
      <w:pPr>
        <w:pStyle w:val="20"/>
        <w:shd w:val="clear" w:color="auto" w:fill="auto"/>
        <w:tabs>
          <w:tab w:val="left" w:pos="1157"/>
        </w:tabs>
        <w:spacing w:line="240" w:lineRule="auto"/>
        <w:rPr>
          <w:sz w:val="28"/>
          <w:szCs w:val="28"/>
        </w:rPr>
      </w:pPr>
      <w:bookmarkStart w:id="5" w:name="_Hlk148434754"/>
      <w:r>
        <w:rPr>
          <w:sz w:val="28"/>
          <w:szCs w:val="28"/>
        </w:rPr>
        <w:t xml:space="preserve">- </w:t>
      </w:r>
      <w:r w:rsidR="003461B7" w:rsidRPr="00C10250">
        <w:rPr>
          <w:sz w:val="28"/>
          <w:szCs w:val="28"/>
        </w:rPr>
        <w:t>створення та актуалізація баз даних містобудівного та суміжних кадастрів</w:t>
      </w:r>
      <w:bookmarkEnd w:id="5"/>
      <w:r w:rsidR="003461B7" w:rsidRPr="00C10250">
        <w:rPr>
          <w:sz w:val="28"/>
          <w:szCs w:val="28"/>
        </w:rPr>
        <w:t>;</w:t>
      </w:r>
    </w:p>
    <w:p w14:paraId="002A0DF1" w14:textId="25B8847B" w:rsidR="004150E5" w:rsidRDefault="00053807" w:rsidP="00053807">
      <w:pPr>
        <w:pStyle w:val="20"/>
        <w:shd w:val="clear" w:color="auto" w:fill="auto"/>
        <w:tabs>
          <w:tab w:val="left" w:pos="1157"/>
        </w:tabs>
        <w:spacing w:after="120" w:line="240" w:lineRule="auto"/>
        <w:rPr>
          <w:sz w:val="28"/>
          <w:szCs w:val="28"/>
        </w:rPr>
      </w:pPr>
      <w:r>
        <w:rPr>
          <w:sz w:val="28"/>
          <w:szCs w:val="28"/>
        </w:rPr>
        <w:t xml:space="preserve">- </w:t>
      </w:r>
      <w:r w:rsidR="00213BCE" w:rsidRPr="00C10250">
        <w:rPr>
          <w:sz w:val="28"/>
          <w:szCs w:val="28"/>
        </w:rPr>
        <w:t xml:space="preserve">інтегрування </w:t>
      </w:r>
      <w:r w:rsidR="004223F5" w:rsidRPr="00C10250">
        <w:rPr>
          <w:sz w:val="28"/>
          <w:szCs w:val="28"/>
        </w:rPr>
        <w:t>зовнішніх суміжних баз даних з містобудівним кадастром</w:t>
      </w:r>
      <w:r>
        <w:rPr>
          <w:sz w:val="28"/>
          <w:szCs w:val="28"/>
        </w:rPr>
        <w:t>.</w:t>
      </w:r>
    </w:p>
    <w:p w14:paraId="6A9D5E96" w14:textId="47B4B1FB" w:rsidR="00315213" w:rsidRPr="00315213" w:rsidRDefault="00315213" w:rsidP="00315213">
      <w:pPr>
        <w:tabs>
          <w:tab w:val="left" w:pos="1157"/>
        </w:tabs>
        <w:ind w:firstLine="709"/>
        <w:jc w:val="both"/>
        <w:rPr>
          <w:rFonts w:ascii="Times New Roman" w:eastAsia="Times New Roman" w:hAnsi="Times New Roman" w:cs="Times New Roman"/>
          <w:color w:val="auto"/>
          <w:sz w:val="28"/>
          <w:szCs w:val="28"/>
          <w:lang w:eastAsia="en-US" w:bidi="ar-SA"/>
        </w:rPr>
      </w:pPr>
      <w:r w:rsidRPr="00315213">
        <w:rPr>
          <w:rFonts w:ascii="Times New Roman" w:eastAsia="Times New Roman" w:hAnsi="Times New Roman" w:cs="Times New Roman"/>
          <w:color w:val="auto"/>
          <w:sz w:val="28"/>
          <w:szCs w:val="28"/>
          <w:lang w:eastAsia="en-US" w:bidi="ar-SA"/>
        </w:rPr>
        <w:t>Завдання на 202</w:t>
      </w:r>
      <w:r>
        <w:rPr>
          <w:rFonts w:ascii="Times New Roman" w:eastAsia="Times New Roman" w:hAnsi="Times New Roman" w:cs="Times New Roman"/>
          <w:color w:val="auto"/>
          <w:sz w:val="28"/>
          <w:szCs w:val="28"/>
          <w:lang w:eastAsia="en-US" w:bidi="ar-SA"/>
        </w:rPr>
        <w:t>6</w:t>
      </w:r>
      <w:r w:rsidRPr="00315213">
        <w:rPr>
          <w:rFonts w:ascii="Times New Roman" w:eastAsia="Times New Roman" w:hAnsi="Times New Roman" w:cs="Times New Roman"/>
          <w:color w:val="auto"/>
          <w:sz w:val="28"/>
          <w:szCs w:val="28"/>
          <w:lang w:eastAsia="en-US" w:bidi="ar-SA"/>
        </w:rPr>
        <w:t xml:space="preserve"> рік:</w:t>
      </w:r>
    </w:p>
    <w:p w14:paraId="324291A3" w14:textId="77777777" w:rsidR="00315213" w:rsidRPr="00315213" w:rsidRDefault="00315213" w:rsidP="00315213">
      <w:pPr>
        <w:tabs>
          <w:tab w:val="left" w:pos="1157"/>
        </w:tabs>
        <w:jc w:val="both"/>
        <w:rPr>
          <w:rFonts w:ascii="Times New Roman" w:eastAsia="Times New Roman" w:hAnsi="Times New Roman" w:cs="Times New Roman"/>
          <w:color w:val="auto"/>
          <w:sz w:val="28"/>
          <w:szCs w:val="28"/>
          <w:lang w:eastAsia="en-US" w:bidi="ar-SA"/>
        </w:rPr>
      </w:pPr>
      <w:r w:rsidRPr="00315213">
        <w:rPr>
          <w:rFonts w:ascii="Times New Roman" w:eastAsia="Times New Roman" w:hAnsi="Times New Roman" w:cs="Times New Roman"/>
          <w:color w:val="auto"/>
          <w:sz w:val="28"/>
          <w:szCs w:val="28"/>
          <w:lang w:eastAsia="en-US" w:bidi="ar-SA"/>
        </w:rPr>
        <w:t>- наповнення бази даних містобудівного кадастру, як складової частини Муніципальної ГІС;</w:t>
      </w:r>
    </w:p>
    <w:p w14:paraId="3ED9D855" w14:textId="77777777" w:rsidR="00315213" w:rsidRPr="00315213" w:rsidRDefault="00315213" w:rsidP="00315213">
      <w:pPr>
        <w:tabs>
          <w:tab w:val="left" w:pos="1157"/>
        </w:tabs>
        <w:jc w:val="both"/>
        <w:rPr>
          <w:rFonts w:ascii="Times New Roman" w:eastAsia="Times New Roman" w:hAnsi="Times New Roman" w:cs="Times New Roman"/>
          <w:color w:val="auto"/>
          <w:sz w:val="28"/>
          <w:szCs w:val="28"/>
          <w:lang w:eastAsia="en-US" w:bidi="ar-SA"/>
        </w:rPr>
      </w:pPr>
      <w:r w:rsidRPr="00315213">
        <w:rPr>
          <w:rFonts w:ascii="Times New Roman" w:eastAsia="Times New Roman" w:hAnsi="Times New Roman" w:cs="Times New Roman"/>
          <w:color w:val="auto"/>
          <w:sz w:val="28"/>
          <w:szCs w:val="28"/>
          <w:lang w:eastAsia="en-US" w:bidi="ar-SA"/>
        </w:rPr>
        <w:t>- створення та актуалізація баз даних містобудівного та суміжних кадастрів;</w:t>
      </w:r>
    </w:p>
    <w:p w14:paraId="464CFE9C" w14:textId="77777777" w:rsidR="00315213" w:rsidRPr="00315213" w:rsidRDefault="00315213" w:rsidP="00315213">
      <w:pPr>
        <w:tabs>
          <w:tab w:val="left" w:pos="1157"/>
        </w:tabs>
        <w:spacing w:after="120"/>
        <w:jc w:val="both"/>
        <w:rPr>
          <w:rFonts w:ascii="Times New Roman" w:eastAsia="Times New Roman" w:hAnsi="Times New Roman" w:cs="Times New Roman"/>
          <w:color w:val="auto"/>
          <w:sz w:val="28"/>
          <w:szCs w:val="28"/>
          <w:lang w:eastAsia="en-US" w:bidi="ar-SA"/>
        </w:rPr>
      </w:pPr>
      <w:r w:rsidRPr="00315213">
        <w:rPr>
          <w:rFonts w:ascii="Times New Roman" w:eastAsia="Times New Roman" w:hAnsi="Times New Roman" w:cs="Times New Roman"/>
          <w:color w:val="auto"/>
          <w:sz w:val="28"/>
          <w:szCs w:val="28"/>
          <w:lang w:eastAsia="en-US" w:bidi="ar-SA"/>
        </w:rPr>
        <w:t>- інтегрування зовнішніх суміжних баз даних з містобудівним кадастром.</w:t>
      </w:r>
    </w:p>
    <w:p w14:paraId="59B26891" w14:textId="1B26939B" w:rsidR="00F2596E" w:rsidRPr="00C10250" w:rsidRDefault="006B022A" w:rsidP="00053807">
      <w:pPr>
        <w:pStyle w:val="20"/>
        <w:shd w:val="clear" w:color="auto" w:fill="auto"/>
        <w:spacing w:after="120" w:line="240" w:lineRule="auto"/>
        <w:ind w:right="40" w:firstLine="709"/>
        <w:rPr>
          <w:sz w:val="28"/>
          <w:szCs w:val="28"/>
        </w:rPr>
      </w:pPr>
      <w:r w:rsidRPr="00C10250">
        <w:rPr>
          <w:b/>
          <w:bCs/>
          <w:sz w:val="28"/>
          <w:szCs w:val="28"/>
        </w:rPr>
        <w:t xml:space="preserve">8. Координація та контроль за ходом виконанням </w:t>
      </w:r>
      <w:r w:rsidR="00743DBD">
        <w:rPr>
          <w:b/>
          <w:bCs/>
          <w:sz w:val="28"/>
          <w:szCs w:val="28"/>
        </w:rPr>
        <w:t>П</w:t>
      </w:r>
      <w:r w:rsidRPr="00C10250">
        <w:rPr>
          <w:b/>
          <w:bCs/>
          <w:sz w:val="28"/>
          <w:szCs w:val="28"/>
        </w:rPr>
        <w:t>рограми</w:t>
      </w:r>
      <w:r w:rsidR="00053807">
        <w:rPr>
          <w:b/>
          <w:bCs/>
          <w:sz w:val="28"/>
          <w:szCs w:val="28"/>
        </w:rPr>
        <w:t>.</w:t>
      </w:r>
    </w:p>
    <w:p w14:paraId="5B46974F" w14:textId="6A92A1D2" w:rsidR="006B022A" w:rsidRPr="00C10250" w:rsidRDefault="006B022A" w:rsidP="00C10250">
      <w:pPr>
        <w:pStyle w:val="20"/>
        <w:shd w:val="clear" w:color="auto" w:fill="auto"/>
        <w:spacing w:line="240" w:lineRule="auto"/>
        <w:ind w:firstLine="709"/>
        <w:rPr>
          <w:sz w:val="28"/>
          <w:szCs w:val="28"/>
        </w:rPr>
      </w:pPr>
      <w:r w:rsidRPr="00C10250">
        <w:rPr>
          <w:sz w:val="28"/>
          <w:szCs w:val="28"/>
        </w:rPr>
        <w:t>Координацію та контроль за ходом виконання Програми здійснює заступник міського голови з питань діяльності виконавчих органів ради відповідно до розподілу обов'язків. Відповідальним виконавцем Програми є Департамент містобудування та земельних відносин Житомирської міської ради.</w:t>
      </w:r>
    </w:p>
    <w:p w14:paraId="3E279175" w14:textId="3CD1D6E1" w:rsidR="006B022A" w:rsidRPr="00C10250" w:rsidRDefault="006B022A" w:rsidP="00C10250">
      <w:pPr>
        <w:pStyle w:val="20"/>
        <w:shd w:val="clear" w:color="auto" w:fill="auto"/>
        <w:spacing w:line="240" w:lineRule="auto"/>
        <w:ind w:firstLine="709"/>
        <w:rPr>
          <w:sz w:val="28"/>
          <w:szCs w:val="28"/>
        </w:rPr>
      </w:pPr>
      <w:r w:rsidRPr="00C10250">
        <w:rPr>
          <w:sz w:val="28"/>
          <w:szCs w:val="28"/>
        </w:rPr>
        <w:t>Департамент містобудування та земельних відносин міської ради для здійснення моніторингу реалізації програми щоквартально, до 15 числа місяця, наступного за звітним періодом, подає департаменту економічного розвитку міської ради інформацію про стан та результати виконання заходів програми.</w:t>
      </w:r>
    </w:p>
    <w:p w14:paraId="51A18927" w14:textId="2AD19830" w:rsidR="00B34325" w:rsidRPr="00C10250" w:rsidRDefault="00B34325" w:rsidP="00C10250">
      <w:pPr>
        <w:ind w:firstLine="709"/>
        <w:jc w:val="both"/>
        <w:rPr>
          <w:rFonts w:ascii="Times New Roman" w:eastAsia="Calibri" w:hAnsi="Times New Roman" w:cs="Times New Roman"/>
          <w:color w:val="auto"/>
          <w:sz w:val="28"/>
          <w:szCs w:val="28"/>
          <w:lang w:bidi="ar-SA"/>
        </w:rPr>
      </w:pPr>
      <w:r w:rsidRPr="00C10250">
        <w:rPr>
          <w:rFonts w:ascii="Times New Roman" w:eastAsia="Times New Roman" w:hAnsi="Times New Roman" w:cs="Times New Roman"/>
          <w:color w:val="auto"/>
          <w:sz w:val="28"/>
          <w:szCs w:val="28"/>
        </w:rPr>
        <w:t xml:space="preserve">Департамент містобудування та земельних відносин міської ради </w:t>
      </w:r>
      <w:r w:rsidRPr="00C10250">
        <w:rPr>
          <w:rFonts w:ascii="Times New Roman" w:eastAsia="Calibri" w:hAnsi="Times New Roman" w:cs="Times New Roman"/>
          <w:color w:val="auto"/>
          <w:sz w:val="28"/>
          <w:szCs w:val="28"/>
        </w:rPr>
        <w:t xml:space="preserve">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 та формує відповідний проєкт рішення міської ради. </w:t>
      </w:r>
    </w:p>
    <w:p w14:paraId="0F041497" w14:textId="204F0C62" w:rsidR="006B022A" w:rsidRDefault="006B022A" w:rsidP="00053807">
      <w:pPr>
        <w:pStyle w:val="20"/>
        <w:shd w:val="clear" w:color="auto" w:fill="auto"/>
        <w:spacing w:line="240" w:lineRule="auto"/>
        <w:ind w:firstLine="709"/>
        <w:rPr>
          <w:sz w:val="28"/>
          <w:szCs w:val="28"/>
        </w:rPr>
      </w:pPr>
      <w:r w:rsidRPr="00C10250">
        <w:rPr>
          <w:sz w:val="28"/>
          <w:szCs w:val="28"/>
        </w:rPr>
        <w:t xml:space="preserve">Після закінчення терміну реалізації Програми департамент містобудування та земельних відносин міської ради у місячний термін готує підсумковий звіт про її виконання, подає його департаменту економічного розвитку міської ради та розміщує на офіційному сайті </w:t>
      </w:r>
      <w:r w:rsidR="00626629">
        <w:rPr>
          <w:sz w:val="28"/>
          <w:szCs w:val="28"/>
        </w:rPr>
        <w:t xml:space="preserve">Житомирської </w:t>
      </w:r>
      <w:r w:rsidRPr="00C10250">
        <w:rPr>
          <w:sz w:val="28"/>
          <w:szCs w:val="28"/>
        </w:rPr>
        <w:t>міської ради.</w:t>
      </w:r>
    </w:p>
    <w:p w14:paraId="4B6779E5" w14:textId="77777777" w:rsidR="00C343F3" w:rsidRDefault="00C343F3" w:rsidP="00C343F3">
      <w:pPr>
        <w:jc w:val="both"/>
        <w:rPr>
          <w:rFonts w:ascii="Times New Roman" w:hAnsi="Times New Roman" w:cs="Times New Roman"/>
          <w:sz w:val="28"/>
          <w:szCs w:val="28"/>
        </w:rPr>
      </w:pPr>
    </w:p>
    <w:p w14:paraId="59E972CD" w14:textId="77777777" w:rsidR="00C343F3" w:rsidRDefault="00C343F3" w:rsidP="00C343F3">
      <w:pPr>
        <w:jc w:val="both"/>
        <w:rPr>
          <w:rFonts w:ascii="Times New Roman" w:hAnsi="Times New Roman" w:cs="Times New Roman"/>
          <w:sz w:val="28"/>
          <w:szCs w:val="28"/>
        </w:rPr>
      </w:pPr>
    </w:p>
    <w:p w14:paraId="41C46E2E" w14:textId="77777777" w:rsidR="00117F0F" w:rsidRDefault="00117F0F" w:rsidP="00C343F3">
      <w:pPr>
        <w:jc w:val="both"/>
        <w:rPr>
          <w:rFonts w:ascii="Times New Roman" w:hAnsi="Times New Roman" w:cs="Times New Roman"/>
          <w:sz w:val="28"/>
          <w:szCs w:val="28"/>
        </w:rPr>
      </w:pPr>
    </w:p>
    <w:p w14:paraId="29F2B4A8" w14:textId="77777777" w:rsidR="00C343F3" w:rsidRDefault="00C343F3" w:rsidP="00C343F3">
      <w:pPr>
        <w:widowControl/>
        <w:ind w:left="-142"/>
      </w:pPr>
      <w:r>
        <w:rPr>
          <w:rFonts w:ascii="Times New Roman" w:hAnsi="Times New Roman" w:cs="Times New Roman"/>
          <w:sz w:val="28"/>
          <w:szCs w:val="28"/>
        </w:rPr>
        <w:t xml:space="preserve">Директор департаменту містобудування </w:t>
      </w:r>
    </w:p>
    <w:p w14:paraId="06CEA4C4" w14:textId="27C3BCDE" w:rsidR="00C343F3" w:rsidRDefault="00C343F3" w:rsidP="00117F0F">
      <w:pPr>
        <w:widowControl/>
        <w:ind w:left="-142" w:right="-142"/>
        <w:rPr>
          <w:rFonts w:ascii="Times New Roman" w:hAnsi="Times New Roman" w:cs="Times New Roman"/>
          <w:sz w:val="28"/>
          <w:szCs w:val="28"/>
        </w:rPr>
      </w:pPr>
      <w:r>
        <w:rPr>
          <w:rFonts w:ascii="Times New Roman" w:hAnsi="Times New Roman" w:cs="Times New Roman"/>
          <w:sz w:val="28"/>
          <w:szCs w:val="28"/>
        </w:rPr>
        <w:t>та земельних відносин 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Ігор БЛАЖИЄВСЬКИЙ</w:t>
      </w:r>
    </w:p>
    <w:sectPr w:rsidR="00C343F3" w:rsidSect="00DB634C">
      <w:headerReference w:type="default" r:id="rId11"/>
      <w:footerReference w:type="even" r:id="rId12"/>
      <w:footerReference w:type="default" r:id="rId13"/>
      <w:headerReference w:type="first" r:id="rId14"/>
      <w:footerReference w:type="first" r:id="rId15"/>
      <w:pgSz w:w="11906" w:h="16838"/>
      <w:pgMar w:top="850" w:right="566" w:bottom="85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5D56A" w14:textId="77777777" w:rsidR="00EF3FA0" w:rsidRDefault="00EF3FA0">
      <w:r>
        <w:separator/>
      </w:r>
    </w:p>
  </w:endnote>
  <w:endnote w:type="continuationSeparator" w:id="0">
    <w:p w14:paraId="6FDAF24B" w14:textId="77777777" w:rsidR="00EF3FA0" w:rsidRDefault="00EF3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CF641" w14:textId="77777777" w:rsidR="00E46788" w:rsidRDefault="00E46788">
    <w:pPr>
      <w:rPr>
        <w:sz w:val="2"/>
        <w:szCs w:val="2"/>
      </w:rPr>
    </w:pPr>
    <w:r>
      <w:rPr>
        <w:noProof/>
      </w:rPr>
      <mc:AlternateContent>
        <mc:Choice Requires="wps">
          <w:drawing>
            <wp:anchor distT="0" distB="0" distL="63500" distR="63500" simplePos="0" relativeHeight="251664384" behindDoc="1" locked="0" layoutInCell="1" allowOverlap="1" wp14:anchorId="57D59FCF" wp14:editId="3960A9C2">
              <wp:simplePos x="0" y="0"/>
              <wp:positionH relativeFrom="page">
                <wp:posOffset>788035</wp:posOffset>
              </wp:positionH>
              <wp:positionV relativeFrom="page">
                <wp:posOffset>10183495</wp:posOffset>
              </wp:positionV>
              <wp:extent cx="89535" cy="204470"/>
              <wp:effectExtent l="0" t="1270" r="0" b="38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3FE43" w14:textId="77777777" w:rsidR="00E46788" w:rsidRDefault="00E46788">
                          <w:r>
                            <w:fldChar w:fldCharType="begin"/>
                          </w:r>
                          <w:r>
                            <w:instrText xml:space="preserve"> PAGE \* MERGEFORMAT </w:instrText>
                          </w:r>
                          <w:r>
                            <w:fldChar w:fldCharType="separate"/>
                          </w:r>
                          <w:r>
                            <w:rPr>
                              <w:rStyle w:val="a8"/>
                              <w:rFonts w:eastAsia="Microsoft Sans Serif"/>
                            </w:rPr>
                            <w:t>#</w:t>
                          </w:r>
                          <w:r>
                            <w:rPr>
                              <w:rStyle w:val="a8"/>
                              <w:rFonts w:eastAsia="Microsoft Sans Serif"/>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D59FCF" id="_x0000_t202" coordsize="21600,21600" o:spt="202" path="m,l,21600r21600,l21600,xe">
              <v:stroke joinstyle="miter"/>
              <v:path gradientshapeok="t" o:connecttype="rect"/>
            </v:shapetype>
            <v:shape id="Text Box 2" o:spid="_x0000_s1026" type="#_x0000_t202" style="position:absolute;margin-left:62.05pt;margin-top:801.85pt;width:7.05pt;height:16.1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" filled="f" stroked="f">
              <v:textbox style="mso-fit-shape-to-text:t" inset="0,0,0,0">
                <w:txbxContent>
                  <w:p w14:paraId="2E73FE43" w14:textId="77777777" w:rsidR="00E46788" w:rsidRDefault="00E46788">
                    <w:r>
                      <w:fldChar w:fldCharType="begin"/>
                    </w:r>
                    <w:r>
                      <w:instrText xml:space="preserve"> PAGE \* MERGEFORMAT </w:instrText>
                    </w:r>
                    <w:r>
                      <w:fldChar w:fldCharType="separate"/>
                    </w:r>
                    <w:r>
                      <w:rPr>
                        <w:rStyle w:val="a8"/>
                        <w:rFonts w:eastAsia="Microsoft Sans Serif"/>
                      </w:rPr>
                      <w:t>#</w:t>
                    </w:r>
                    <w:r>
                      <w:rPr>
                        <w:rStyle w:val="a8"/>
                        <w:rFonts w:eastAsia="Microsoft Sans Serif"/>
                        <w:b w:val="0"/>
                        <w:bCs w:val="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8E947" w14:textId="77777777" w:rsidR="006B022A" w:rsidRDefault="006B022A">
    <w:pPr>
      <w:rPr>
        <w:sz w:val="2"/>
        <w:szCs w:val="2"/>
      </w:rPr>
    </w:pPr>
    <w:r>
      <w:rPr>
        <w:noProof/>
      </w:rPr>
      <mc:AlternateContent>
        <mc:Choice Requires="wps">
          <w:drawing>
            <wp:anchor distT="0" distB="0" distL="63500" distR="63500" simplePos="0" relativeHeight="251659264" behindDoc="1" locked="0" layoutInCell="1" allowOverlap="1" wp14:anchorId="19A01872" wp14:editId="2DD68131">
              <wp:simplePos x="0" y="0"/>
              <wp:positionH relativeFrom="page">
                <wp:posOffset>800100</wp:posOffset>
              </wp:positionH>
              <wp:positionV relativeFrom="page">
                <wp:posOffset>10037445</wp:posOffset>
              </wp:positionV>
              <wp:extent cx="121285" cy="138430"/>
              <wp:effectExtent l="0" t="0" r="254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6AB97" w14:textId="77777777" w:rsidR="006B022A" w:rsidRDefault="006B022A">
                          <w:r>
                            <w:rPr>
                              <w:sz w:val="28"/>
                              <w:szCs w:val="28"/>
                            </w:rPr>
                            <w:fldChar w:fldCharType="begin"/>
                          </w:r>
                          <w:r>
                            <w:instrText xml:space="preserve"> PAGE \* MERGEFORMAT </w:instrText>
                          </w:r>
                          <w:r>
                            <w:rPr>
                              <w:sz w:val="28"/>
                              <w:szCs w:val="28"/>
                            </w:rPr>
                            <w:fldChar w:fldCharType="separate"/>
                          </w:r>
                          <w:r>
                            <w:rPr>
                              <w:rStyle w:val="95pt"/>
                              <w:rFonts w:eastAsia="Microsoft Sans Serif"/>
                              <w:b w:val="0"/>
                              <w:bCs w:val="0"/>
                            </w:rPr>
                            <w:t>#</w:t>
                          </w:r>
                          <w:r>
                            <w:rPr>
                              <w:rStyle w:val="95pt"/>
                              <w:rFonts w:eastAsia="Microsoft Sans Serif"/>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A01872" id="_x0000_t202" coordsize="21600,21600" o:spt="202" path="m,l,21600r21600,l21600,xe">
              <v:stroke joinstyle="miter"/>
              <v:path gradientshapeok="t" o:connecttype="rect"/>
            </v:shapetype>
            <v:shape id="Text Box 6" o:spid="_x0000_s1027" type="#_x0000_t202" style="position:absolute;margin-left:63pt;margin-top:790.35pt;width:9.55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" filled="f" stroked="f">
              <v:textbox style="mso-fit-shape-to-text:t" inset="0,0,0,0">
                <w:txbxContent>
                  <w:p w14:paraId="2A96AB97" w14:textId="77777777" w:rsidR="006B022A" w:rsidRDefault="006B022A">
                    <w:r>
                      <w:rPr>
                        <w:sz w:val="28"/>
                        <w:szCs w:val="28"/>
                      </w:rPr>
                      <w:fldChar w:fldCharType="begin"/>
                    </w:r>
                    <w:r>
                      <w:instrText xml:space="preserve"> PAGE \* MERGEFORMAT </w:instrText>
                    </w:r>
                    <w:r>
                      <w:rPr>
                        <w:sz w:val="28"/>
                        <w:szCs w:val="28"/>
                      </w:rPr>
                      <w:fldChar w:fldCharType="separate"/>
                    </w:r>
                    <w:r>
                      <w:rPr>
                        <w:rStyle w:val="95pt"/>
                        <w:rFonts w:eastAsia="Microsoft Sans Serif"/>
                        <w:b w:val="0"/>
                        <w:bCs w:val="0"/>
                      </w:rPr>
                      <w:t>#</w:t>
                    </w:r>
                    <w:r>
                      <w:rPr>
                        <w:rStyle w:val="95pt"/>
                        <w:rFonts w:eastAsia="Microsoft Sans Serif"/>
                        <w:b w:val="0"/>
                        <w:bCs w:val="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13888" w14:textId="22D6F2E3" w:rsidR="006B022A" w:rsidRDefault="006B022A">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6650D" w14:textId="77777777" w:rsidR="006B022A" w:rsidRDefault="006B022A">
    <w:pPr>
      <w:rPr>
        <w:sz w:val="2"/>
        <w:szCs w:val="2"/>
      </w:rPr>
    </w:pPr>
    <w:r>
      <w:rPr>
        <w:noProof/>
      </w:rPr>
      <mc:AlternateContent>
        <mc:Choice Requires="wps">
          <w:drawing>
            <wp:anchor distT="0" distB="0" distL="63500" distR="63500" simplePos="0" relativeHeight="251662336" behindDoc="1" locked="0" layoutInCell="1" allowOverlap="1" wp14:anchorId="7429C3B5" wp14:editId="0145DF22">
              <wp:simplePos x="0" y="0"/>
              <wp:positionH relativeFrom="page">
                <wp:posOffset>982980</wp:posOffset>
              </wp:positionH>
              <wp:positionV relativeFrom="page">
                <wp:posOffset>10110470</wp:posOffset>
              </wp:positionV>
              <wp:extent cx="60960" cy="138430"/>
              <wp:effectExtent l="1905" t="4445" r="381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9EA8A" w14:textId="77777777" w:rsidR="006B022A" w:rsidRDefault="006B022A">
                          <w:r>
                            <w:rPr>
                              <w:sz w:val="28"/>
                              <w:szCs w:val="28"/>
                            </w:rPr>
                            <w:fldChar w:fldCharType="begin"/>
                          </w:r>
                          <w:r>
                            <w:instrText xml:space="preserve"> PAGE \* MERGEFORMAT </w:instrText>
                          </w:r>
                          <w:r>
                            <w:rPr>
                              <w:sz w:val="28"/>
                              <w:szCs w:val="28"/>
                            </w:rPr>
                            <w:fldChar w:fldCharType="separate"/>
                          </w:r>
                          <w:r>
                            <w:rPr>
                              <w:rStyle w:val="95pt"/>
                              <w:rFonts w:eastAsia="Microsoft Sans Serif"/>
                              <w:b w:val="0"/>
                              <w:bCs w:val="0"/>
                            </w:rPr>
                            <w:t>#</w:t>
                          </w:r>
                          <w:r>
                            <w:rPr>
                              <w:rStyle w:val="95pt"/>
                              <w:rFonts w:eastAsia="Microsoft Sans Serif"/>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429C3B5" id="_x0000_t202" coordsize="21600,21600" o:spt="202" path="m,l,21600r21600,l21600,xe">
              <v:stroke joinstyle="miter"/>
              <v:path gradientshapeok="t" o:connecttype="rect"/>
            </v:shapetype>
            <v:shape id="Text Box 9" o:spid="_x0000_s1029" type="#_x0000_t202" style="position:absolute;margin-left:77.4pt;margin-top:796.1pt;width:4.8pt;height:10.9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" filled="f" stroked="f">
              <v:textbox style="mso-fit-shape-to-text:t" inset="0,0,0,0">
                <w:txbxContent>
                  <w:p w14:paraId="1529EA8A" w14:textId="77777777" w:rsidR="006B022A" w:rsidRDefault="006B022A">
                    <w:r>
                      <w:rPr>
                        <w:sz w:val="28"/>
                        <w:szCs w:val="28"/>
                      </w:rPr>
                      <w:fldChar w:fldCharType="begin"/>
                    </w:r>
                    <w:r>
                      <w:instrText xml:space="preserve"> PAGE \* MERGEFORMAT </w:instrText>
                    </w:r>
                    <w:r>
                      <w:rPr>
                        <w:sz w:val="28"/>
                        <w:szCs w:val="28"/>
                      </w:rPr>
                      <w:fldChar w:fldCharType="separate"/>
                    </w:r>
                    <w:r>
                      <w:rPr>
                        <w:rStyle w:val="95pt"/>
                        <w:rFonts w:eastAsia="Microsoft Sans Serif"/>
                        <w:b w:val="0"/>
                        <w:bCs w:val="0"/>
                      </w:rPr>
                      <w:t>#</w:t>
                    </w:r>
                    <w:r>
                      <w:rPr>
                        <w:rStyle w:val="95pt"/>
                        <w:rFonts w:eastAsia="Microsoft Sans Serif"/>
                        <w:b w:val="0"/>
                        <w:bCs w:val="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85247" w14:textId="77777777" w:rsidR="00EF3FA0" w:rsidRDefault="00EF3FA0">
      <w:r>
        <w:separator/>
      </w:r>
    </w:p>
  </w:footnote>
  <w:footnote w:type="continuationSeparator" w:id="0">
    <w:p w14:paraId="4F41A132" w14:textId="77777777" w:rsidR="00EF3FA0" w:rsidRDefault="00EF3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2004139"/>
      <w:docPartObj>
        <w:docPartGallery w:val="Page Numbers (Top of Page)"/>
        <w:docPartUnique/>
      </w:docPartObj>
    </w:sdtPr>
    <w:sdtContent>
      <w:p w14:paraId="1A4281A6" w14:textId="59E302AA" w:rsidR="004E68F0" w:rsidRDefault="004E68F0">
        <w:pPr>
          <w:pStyle w:val="ab"/>
          <w:jc w:val="center"/>
        </w:pPr>
        <w:r>
          <w:fldChar w:fldCharType="begin"/>
        </w:r>
        <w:r>
          <w:instrText>PAGE   \* MERGEFORMAT</w:instrText>
        </w:r>
        <w:r>
          <w:fldChar w:fldCharType="separate"/>
        </w:r>
        <w:r>
          <w:rPr>
            <w:lang w:val="ru-RU"/>
          </w:rPr>
          <w:t>2</w:t>
        </w:r>
        <w:r>
          <w:fldChar w:fldCharType="end"/>
        </w:r>
      </w:p>
    </w:sdtContent>
  </w:sdt>
  <w:p w14:paraId="4C30D7A8" w14:textId="77777777" w:rsidR="004E68F0" w:rsidRDefault="004E68F0" w:rsidP="004E68F0">
    <w:pPr>
      <w:pStyle w:val="ab"/>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3DE97" w14:textId="77777777" w:rsidR="004E68F0" w:rsidRDefault="004E68F0">
    <w:pPr>
      <w:pStyle w:val="ab"/>
    </w:pPr>
  </w:p>
  <w:p w14:paraId="1152CA86" w14:textId="77777777" w:rsidR="004E68F0" w:rsidRDefault="004E68F0">
    <w:pPr>
      <w:pStyle w:val="ab"/>
    </w:pPr>
  </w:p>
  <w:p w14:paraId="454395E1" w14:textId="77777777" w:rsidR="004E68F0" w:rsidRDefault="004E68F0">
    <w:pPr>
      <w:pStyle w:val="ab"/>
    </w:pPr>
  </w:p>
  <w:p w14:paraId="1793988D" w14:textId="73D476DF" w:rsidR="004E68F0" w:rsidRDefault="004E68F0" w:rsidP="004E68F0">
    <w:pPr>
      <w:pStyle w:val="ab"/>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417040"/>
      <w:docPartObj>
        <w:docPartGallery w:val="Page Numbers (Top of Page)"/>
        <w:docPartUnique/>
      </w:docPartObj>
    </w:sdtPr>
    <w:sdtContent>
      <w:p w14:paraId="37B747F8" w14:textId="5886240F" w:rsidR="00DB634C" w:rsidRDefault="00DB634C">
        <w:pPr>
          <w:pStyle w:val="ab"/>
          <w:jc w:val="center"/>
        </w:pPr>
        <w:r>
          <w:fldChar w:fldCharType="begin"/>
        </w:r>
        <w:r>
          <w:instrText>PAGE   \* MERGEFORMAT</w:instrText>
        </w:r>
        <w:r>
          <w:fldChar w:fldCharType="separate"/>
        </w:r>
        <w:r>
          <w:rPr>
            <w:lang w:val="ru-RU"/>
          </w:rPr>
          <w:t>2</w:t>
        </w:r>
        <w:r>
          <w:fldChar w:fldCharType="end"/>
        </w:r>
      </w:p>
    </w:sdtContent>
  </w:sdt>
  <w:p w14:paraId="1496BE64" w14:textId="7784F3B5" w:rsidR="004E68F0" w:rsidRDefault="00DB634C" w:rsidP="00DB634C">
    <w:pPr>
      <w:pStyle w:val="ab"/>
      <w:jc w:val="right"/>
      <w:rPr>
        <w:rFonts w:ascii="Times New Roman" w:hAnsi="Times New Roman" w:cs="Times New Roman"/>
        <w:sz w:val="28"/>
        <w:szCs w:val="28"/>
      </w:rPr>
    </w:pPr>
    <w:r>
      <w:rPr>
        <w:rFonts w:ascii="Times New Roman" w:hAnsi="Times New Roman" w:cs="Times New Roman"/>
        <w:sz w:val="28"/>
        <w:szCs w:val="28"/>
      </w:rPr>
      <w:t>Продовження додатка</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F7186" w14:textId="77777777" w:rsidR="006B022A" w:rsidRDefault="006B022A">
    <w:pPr>
      <w:rPr>
        <w:sz w:val="2"/>
        <w:szCs w:val="2"/>
      </w:rPr>
    </w:pPr>
    <w:r>
      <w:rPr>
        <w:noProof/>
      </w:rPr>
      <mc:AlternateContent>
        <mc:Choice Requires="wps">
          <w:drawing>
            <wp:anchor distT="0" distB="0" distL="63500" distR="63500" simplePos="0" relativeHeight="251661312" behindDoc="1" locked="0" layoutInCell="1" allowOverlap="1" wp14:anchorId="492D20DD" wp14:editId="6352A250">
              <wp:simplePos x="0" y="0"/>
              <wp:positionH relativeFrom="page">
                <wp:posOffset>2332990</wp:posOffset>
              </wp:positionH>
              <wp:positionV relativeFrom="page">
                <wp:posOffset>842010</wp:posOffset>
              </wp:positionV>
              <wp:extent cx="3947160" cy="204470"/>
              <wp:effectExtent l="0" t="381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71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ED4BD" w14:textId="77777777" w:rsidR="006B022A" w:rsidRDefault="006B022A">
                          <w:pPr>
                            <w:tabs>
                              <w:tab w:val="right" w:pos="6216"/>
                            </w:tabs>
                          </w:pPr>
                          <w:r>
                            <w:rPr>
                              <w:rStyle w:val="a8"/>
                              <w:rFonts w:eastAsia="Microsoft Sans Serif"/>
                            </w:rPr>
                            <w:t>7. Строки та етапи виконання програми</w:t>
                          </w:r>
                          <w:r>
                            <w:rPr>
                              <w:rStyle w:val="a8"/>
                              <w:rFonts w:eastAsia="Microsoft Sans Serif"/>
                            </w:rPr>
                            <w:tab/>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92D20DD" id="_x0000_t202" coordsize="21600,21600" o:spt="202" path="m,l,21600r21600,l21600,xe">
              <v:stroke joinstyle="miter"/>
              <v:path gradientshapeok="t" o:connecttype="rect"/>
            </v:shapetype>
            <v:shape id="Text Box 8" o:spid="_x0000_s1028" type="#_x0000_t202" style="position:absolute;margin-left:183.7pt;margin-top:66.3pt;width:310.8pt;height:16.1pt;z-index:-25165516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" filled="f" stroked="f">
              <v:textbox style="mso-fit-shape-to-text:t" inset="0,0,0,0">
                <w:txbxContent>
                  <w:p w14:paraId="512ED4BD" w14:textId="77777777" w:rsidR="006B022A" w:rsidRDefault="006B022A">
                    <w:pPr>
                      <w:tabs>
                        <w:tab w:val="right" w:pos="6216"/>
                      </w:tabs>
                    </w:pPr>
                    <w:r>
                      <w:rPr>
                        <w:rStyle w:val="a8"/>
                        <w:rFonts w:eastAsia="Microsoft Sans Serif"/>
                      </w:rPr>
                      <w:t>7. Строки та етапи виконання програми</w:t>
                    </w:r>
                    <w:r>
                      <w:rPr>
                        <w:rStyle w:val="a8"/>
                        <w:rFonts w:eastAsia="Microsoft Sans Serif"/>
                      </w:rPr>
                      <w:tab/>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742AD"/>
    <w:multiLevelType w:val="hybridMultilevel"/>
    <w:tmpl w:val="F2C27E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E0309F2"/>
    <w:multiLevelType w:val="multilevel"/>
    <w:tmpl w:val="661EFC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1932B21"/>
    <w:multiLevelType w:val="hybridMultilevel"/>
    <w:tmpl w:val="CA50EB5C"/>
    <w:lvl w:ilvl="0" w:tplc="04220001">
      <w:start w:val="1"/>
      <w:numFmt w:val="bullet"/>
      <w:lvlText w:val=""/>
      <w:lvlJc w:val="left"/>
      <w:pPr>
        <w:ind w:left="709" w:hanging="360"/>
      </w:pPr>
      <w:rPr>
        <w:rFonts w:ascii="Symbol" w:hAnsi="Symbol" w:hint="default"/>
      </w:rPr>
    </w:lvl>
    <w:lvl w:ilvl="1" w:tplc="04220003" w:tentative="1">
      <w:start w:val="1"/>
      <w:numFmt w:val="bullet"/>
      <w:lvlText w:val="o"/>
      <w:lvlJc w:val="left"/>
      <w:pPr>
        <w:ind w:left="1429" w:hanging="360"/>
      </w:pPr>
      <w:rPr>
        <w:rFonts w:ascii="Courier New" w:hAnsi="Courier New" w:cs="Courier New" w:hint="default"/>
      </w:rPr>
    </w:lvl>
    <w:lvl w:ilvl="2" w:tplc="04220005" w:tentative="1">
      <w:start w:val="1"/>
      <w:numFmt w:val="bullet"/>
      <w:lvlText w:val=""/>
      <w:lvlJc w:val="left"/>
      <w:pPr>
        <w:ind w:left="2149" w:hanging="360"/>
      </w:pPr>
      <w:rPr>
        <w:rFonts w:ascii="Wingdings" w:hAnsi="Wingdings" w:hint="default"/>
      </w:rPr>
    </w:lvl>
    <w:lvl w:ilvl="3" w:tplc="04220001" w:tentative="1">
      <w:start w:val="1"/>
      <w:numFmt w:val="bullet"/>
      <w:lvlText w:val=""/>
      <w:lvlJc w:val="left"/>
      <w:pPr>
        <w:ind w:left="2869" w:hanging="360"/>
      </w:pPr>
      <w:rPr>
        <w:rFonts w:ascii="Symbol" w:hAnsi="Symbol" w:hint="default"/>
      </w:rPr>
    </w:lvl>
    <w:lvl w:ilvl="4" w:tplc="04220003" w:tentative="1">
      <w:start w:val="1"/>
      <w:numFmt w:val="bullet"/>
      <w:lvlText w:val="o"/>
      <w:lvlJc w:val="left"/>
      <w:pPr>
        <w:ind w:left="3589" w:hanging="360"/>
      </w:pPr>
      <w:rPr>
        <w:rFonts w:ascii="Courier New" w:hAnsi="Courier New" w:cs="Courier New" w:hint="default"/>
      </w:rPr>
    </w:lvl>
    <w:lvl w:ilvl="5" w:tplc="04220005" w:tentative="1">
      <w:start w:val="1"/>
      <w:numFmt w:val="bullet"/>
      <w:lvlText w:val=""/>
      <w:lvlJc w:val="left"/>
      <w:pPr>
        <w:ind w:left="4309" w:hanging="360"/>
      </w:pPr>
      <w:rPr>
        <w:rFonts w:ascii="Wingdings" w:hAnsi="Wingdings" w:hint="default"/>
      </w:rPr>
    </w:lvl>
    <w:lvl w:ilvl="6" w:tplc="04220001" w:tentative="1">
      <w:start w:val="1"/>
      <w:numFmt w:val="bullet"/>
      <w:lvlText w:val=""/>
      <w:lvlJc w:val="left"/>
      <w:pPr>
        <w:ind w:left="5029" w:hanging="360"/>
      </w:pPr>
      <w:rPr>
        <w:rFonts w:ascii="Symbol" w:hAnsi="Symbol" w:hint="default"/>
      </w:rPr>
    </w:lvl>
    <w:lvl w:ilvl="7" w:tplc="04220003" w:tentative="1">
      <w:start w:val="1"/>
      <w:numFmt w:val="bullet"/>
      <w:lvlText w:val="o"/>
      <w:lvlJc w:val="left"/>
      <w:pPr>
        <w:ind w:left="5749" w:hanging="360"/>
      </w:pPr>
      <w:rPr>
        <w:rFonts w:ascii="Courier New" w:hAnsi="Courier New" w:cs="Courier New" w:hint="default"/>
      </w:rPr>
    </w:lvl>
    <w:lvl w:ilvl="8" w:tplc="04220005" w:tentative="1">
      <w:start w:val="1"/>
      <w:numFmt w:val="bullet"/>
      <w:lvlText w:val=""/>
      <w:lvlJc w:val="left"/>
      <w:pPr>
        <w:ind w:left="6469" w:hanging="360"/>
      </w:pPr>
      <w:rPr>
        <w:rFonts w:ascii="Wingdings" w:hAnsi="Wingdings" w:hint="default"/>
      </w:rPr>
    </w:lvl>
  </w:abstractNum>
  <w:abstractNum w:abstractNumId="3" w15:restartNumberingAfterBreak="0">
    <w:nsid w:val="5270520C"/>
    <w:multiLevelType w:val="multilevel"/>
    <w:tmpl w:val="CAB410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E857F67"/>
    <w:multiLevelType w:val="hybridMultilevel"/>
    <w:tmpl w:val="F4063078"/>
    <w:lvl w:ilvl="0" w:tplc="517A3A4C">
      <w:numFmt w:val="bullet"/>
      <w:lvlText w:val="-"/>
      <w:lvlJc w:val="left"/>
      <w:pPr>
        <w:ind w:left="720" w:hanging="360"/>
      </w:pPr>
      <w:rPr>
        <w:rFonts w:ascii="Calibri" w:eastAsiaTheme="minorHAns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556357955">
    <w:abstractNumId w:val="4"/>
  </w:num>
  <w:num w:numId="2" w16cid:durableId="1476068234">
    <w:abstractNumId w:val="1"/>
  </w:num>
  <w:num w:numId="3" w16cid:durableId="935987979">
    <w:abstractNumId w:val="3"/>
  </w:num>
  <w:num w:numId="4" w16cid:durableId="1040201294">
    <w:abstractNumId w:val="2"/>
  </w:num>
  <w:num w:numId="5" w16cid:durableId="511577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EBC"/>
    <w:rsid w:val="00013E81"/>
    <w:rsid w:val="00053807"/>
    <w:rsid w:val="00062641"/>
    <w:rsid w:val="00071250"/>
    <w:rsid w:val="00073D13"/>
    <w:rsid w:val="00095DFF"/>
    <w:rsid w:val="000A70A1"/>
    <w:rsid w:val="000C621C"/>
    <w:rsid w:val="000D50B3"/>
    <w:rsid w:val="001133D6"/>
    <w:rsid w:val="00117F0F"/>
    <w:rsid w:val="00122BDF"/>
    <w:rsid w:val="001233B3"/>
    <w:rsid w:val="00123B61"/>
    <w:rsid w:val="001248D4"/>
    <w:rsid w:val="00125E97"/>
    <w:rsid w:val="00132A65"/>
    <w:rsid w:val="00175D3A"/>
    <w:rsid w:val="00186C37"/>
    <w:rsid w:val="001A4C06"/>
    <w:rsid w:val="001A5C4C"/>
    <w:rsid w:val="001B4E81"/>
    <w:rsid w:val="001D3BBE"/>
    <w:rsid w:val="001E39FC"/>
    <w:rsid w:val="001F6DA5"/>
    <w:rsid w:val="00213BCE"/>
    <w:rsid w:val="002170A7"/>
    <w:rsid w:val="0022262A"/>
    <w:rsid w:val="00223EED"/>
    <w:rsid w:val="002315F8"/>
    <w:rsid w:val="00243902"/>
    <w:rsid w:val="00246B8F"/>
    <w:rsid w:val="00263084"/>
    <w:rsid w:val="00267E25"/>
    <w:rsid w:val="00296274"/>
    <w:rsid w:val="002A0237"/>
    <w:rsid w:val="002A04CF"/>
    <w:rsid w:val="002A0FCA"/>
    <w:rsid w:val="002A309D"/>
    <w:rsid w:val="002A6DE7"/>
    <w:rsid w:val="002B2798"/>
    <w:rsid w:val="002F35CE"/>
    <w:rsid w:val="00314E9E"/>
    <w:rsid w:val="00315213"/>
    <w:rsid w:val="00326C8B"/>
    <w:rsid w:val="00343B47"/>
    <w:rsid w:val="003461B7"/>
    <w:rsid w:val="003474D7"/>
    <w:rsid w:val="00352FB7"/>
    <w:rsid w:val="003571A3"/>
    <w:rsid w:val="0037681E"/>
    <w:rsid w:val="003A0A9B"/>
    <w:rsid w:val="003A5954"/>
    <w:rsid w:val="003A660D"/>
    <w:rsid w:val="003B0746"/>
    <w:rsid w:val="003B3B5C"/>
    <w:rsid w:val="003B3E1B"/>
    <w:rsid w:val="003C1365"/>
    <w:rsid w:val="003C4120"/>
    <w:rsid w:val="003D5629"/>
    <w:rsid w:val="003E2988"/>
    <w:rsid w:val="0040594F"/>
    <w:rsid w:val="004132CC"/>
    <w:rsid w:val="004150E5"/>
    <w:rsid w:val="00415346"/>
    <w:rsid w:val="00420988"/>
    <w:rsid w:val="004223F5"/>
    <w:rsid w:val="004332C2"/>
    <w:rsid w:val="004500B3"/>
    <w:rsid w:val="00460E09"/>
    <w:rsid w:val="0046406A"/>
    <w:rsid w:val="00467944"/>
    <w:rsid w:val="004975D2"/>
    <w:rsid w:val="00497836"/>
    <w:rsid w:val="004B5699"/>
    <w:rsid w:val="004B7F07"/>
    <w:rsid w:val="004C5AE9"/>
    <w:rsid w:val="004E4689"/>
    <w:rsid w:val="004E46A2"/>
    <w:rsid w:val="004E68F0"/>
    <w:rsid w:val="00504EB9"/>
    <w:rsid w:val="0051432A"/>
    <w:rsid w:val="0052720B"/>
    <w:rsid w:val="00535E7C"/>
    <w:rsid w:val="00566273"/>
    <w:rsid w:val="00586078"/>
    <w:rsid w:val="00586AFC"/>
    <w:rsid w:val="005955DB"/>
    <w:rsid w:val="005B0520"/>
    <w:rsid w:val="005B759F"/>
    <w:rsid w:val="005F1744"/>
    <w:rsid w:val="005F3D57"/>
    <w:rsid w:val="00606939"/>
    <w:rsid w:val="00625AC1"/>
    <w:rsid w:val="00626629"/>
    <w:rsid w:val="00626C38"/>
    <w:rsid w:val="00636311"/>
    <w:rsid w:val="006507A8"/>
    <w:rsid w:val="0065792C"/>
    <w:rsid w:val="00670FD2"/>
    <w:rsid w:val="00671CED"/>
    <w:rsid w:val="006A2D97"/>
    <w:rsid w:val="006B022A"/>
    <w:rsid w:val="006B23EF"/>
    <w:rsid w:val="006C00C0"/>
    <w:rsid w:val="006D716B"/>
    <w:rsid w:val="006E037C"/>
    <w:rsid w:val="006E1904"/>
    <w:rsid w:val="00712731"/>
    <w:rsid w:val="00743DBD"/>
    <w:rsid w:val="00765415"/>
    <w:rsid w:val="0077314A"/>
    <w:rsid w:val="0078380A"/>
    <w:rsid w:val="007E6E0F"/>
    <w:rsid w:val="00800D8E"/>
    <w:rsid w:val="00837E4E"/>
    <w:rsid w:val="00842D94"/>
    <w:rsid w:val="008505C9"/>
    <w:rsid w:val="00855CC8"/>
    <w:rsid w:val="00863FB1"/>
    <w:rsid w:val="00866953"/>
    <w:rsid w:val="008910F3"/>
    <w:rsid w:val="008B0A82"/>
    <w:rsid w:val="008D5AA8"/>
    <w:rsid w:val="00916DBB"/>
    <w:rsid w:val="00921D38"/>
    <w:rsid w:val="00925CF9"/>
    <w:rsid w:val="00942465"/>
    <w:rsid w:val="00946923"/>
    <w:rsid w:val="0095197A"/>
    <w:rsid w:val="00990E6D"/>
    <w:rsid w:val="009B291A"/>
    <w:rsid w:val="009B29A0"/>
    <w:rsid w:val="009C1002"/>
    <w:rsid w:val="009C7A6F"/>
    <w:rsid w:val="009E04F2"/>
    <w:rsid w:val="009E5607"/>
    <w:rsid w:val="009F64BA"/>
    <w:rsid w:val="00A019CE"/>
    <w:rsid w:val="00A10AA2"/>
    <w:rsid w:val="00A1290F"/>
    <w:rsid w:val="00A12B5A"/>
    <w:rsid w:val="00A465EC"/>
    <w:rsid w:val="00A53400"/>
    <w:rsid w:val="00A66C4C"/>
    <w:rsid w:val="00A92439"/>
    <w:rsid w:val="00AA0467"/>
    <w:rsid w:val="00AA1597"/>
    <w:rsid w:val="00AB434C"/>
    <w:rsid w:val="00B15C1D"/>
    <w:rsid w:val="00B21B28"/>
    <w:rsid w:val="00B34325"/>
    <w:rsid w:val="00B77C61"/>
    <w:rsid w:val="00BC257F"/>
    <w:rsid w:val="00BD2883"/>
    <w:rsid w:val="00BF4C22"/>
    <w:rsid w:val="00C070E2"/>
    <w:rsid w:val="00C07FA3"/>
    <w:rsid w:val="00C10250"/>
    <w:rsid w:val="00C242CE"/>
    <w:rsid w:val="00C33305"/>
    <w:rsid w:val="00C343F3"/>
    <w:rsid w:val="00C44C88"/>
    <w:rsid w:val="00C81CBB"/>
    <w:rsid w:val="00C85FB5"/>
    <w:rsid w:val="00CD6443"/>
    <w:rsid w:val="00CE25FE"/>
    <w:rsid w:val="00CF3850"/>
    <w:rsid w:val="00D02C09"/>
    <w:rsid w:val="00D438BE"/>
    <w:rsid w:val="00D57CBB"/>
    <w:rsid w:val="00D63047"/>
    <w:rsid w:val="00D64FBB"/>
    <w:rsid w:val="00D751D9"/>
    <w:rsid w:val="00DB634C"/>
    <w:rsid w:val="00DF193D"/>
    <w:rsid w:val="00DF62BE"/>
    <w:rsid w:val="00E01EC5"/>
    <w:rsid w:val="00E12F24"/>
    <w:rsid w:val="00E1328A"/>
    <w:rsid w:val="00E14DD7"/>
    <w:rsid w:val="00E20D06"/>
    <w:rsid w:val="00E43C93"/>
    <w:rsid w:val="00E46788"/>
    <w:rsid w:val="00E57359"/>
    <w:rsid w:val="00E60525"/>
    <w:rsid w:val="00E64367"/>
    <w:rsid w:val="00E66065"/>
    <w:rsid w:val="00EC27AE"/>
    <w:rsid w:val="00ED52C0"/>
    <w:rsid w:val="00ED7C26"/>
    <w:rsid w:val="00EE0A86"/>
    <w:rsid w:val="00EF1698"/>
    <w:rsid w:val="00EF3FA0"/>
    <w:rsid w:val="00F2596E"/>
    <w:rsid w:val="00F34A43"/>
    <w:rsid w:val="00F47F81"/>
    <w:rsid w:val="00F90DE0"/>
    <w:rsid w:val="00F946BA"/>
    <w:rsid w:val="00FA1D55"/>
    <w:rsid w:val="00FB6C5B"/>
    <w:rsid w:val="00FC1455"/>
    <w:rsid w:val="00FC2CB0"/>
    <w:rsid w:val="00FF0E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1F45E"/>
  <w15:chartTrackingRefBased/>
  <w15:docId w15:val="{F861E8FD-480D-4841-BD0F-A1FB109C6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32C2"/>
    <w:pPr>
      <w:widowControl w:val="0"/>
      <w:spacing w:after="0" w:line="240" w:lineRule="auto"/>
    </w:pPr>
    <w:rPr>
      <w:rFonts w:ascii="Microsoft Sans Serif" w:eastAsia="Microsoft Sans Serif" w:hAnsi="Microsoft Sans Serif" w:cs="Microsoft Sans Serif"/>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4332C2"/>
    <w:rPr>
      <w:rFonts w:ascii="Times New Roman" w:eastAsia="Times New Roman" w:hAnsi="Times New Roman" w:cs="Times New Roman"/>
      <w:sz w:val="34"/>
      <w:szCs w:val="34"/>
      <w:shd w:val="clear" w:color="auto" w:fill="FFFFFF"/>
    </w:rPr>
  </w:style>
  <w:style w:type="character" w:customStyle="1" w:styleId="417pt">
    <w:name w:val="Основной текст (4) + 17 pt;Не полужирный"/>
    <w:basedOn w:val="a0"/>
    <w:rsid w:val="004332C2"/>
    <w:rPr>
      <w:rFonts w:ascii="Times New Roman" w:eastAsia="Times New Roman" w:hAnsi="Times New Roman" w:cs="Times New Roman"/>
      <w:b/>
      <w:bCs/>
      <w:i w:val="0"/>
      <w:iCs w:val="0"/>
      <w:smallCaps w:val="0"/>
      <w:strike w:val="0"/>
      <w:color w:val="000000"/>
      <w:spacing w:val="0"/>
      <w:w w:val="100"/>
      <w:position w:val="0"/>
      <w:sz w:val="34"/>
      <w:szCs w:val="34"/>
      <w:u w:val="none"/>
      <w:lang w:val="uk-UA" w:eastAsia="uk-UA" w:bidi="uk-UA"/>
    </w:rPr>
  </w:style>
  <w:style w:type="paragraph" w:customStyle="1" w:styleId="30">
    <w:name w:val="Основной текст (3)"/>
    <w:basedOn w:val="a"/>
    <w:link w:val="3"/>
    <w:rsid w:val="004332C2"/>
    <w:pPr>
      <w:shd w:val="clear" w:color="auto" w:fill="FFFFFF"/>
      <w:spacing w:before="2700" w:after="360" w:line="0" w:lineRule="atLeast"/>
      <w:jc w:val="center"/>
    </w:pPr>
    <w:rPr>
      <w:rFonts w:ascii="Times New Roman" w:eastAsia="Times New Roman" w:hAnsi="Times New Roman" w:cs="Times New Roman"/>
      <w:color w:val="auto"/>
      <w:sz w:val="34"/>
      <w:szCs w:val="34"/>
      <w:lang w:eastAsia="en-US" w:bidi="ar-SA"/>
    </w:rPr>
  </w:style>
  <w:style w:type="character" w:customStyle="1" w:styleId="2">
    <w:name w:val="Основной текст (2)_"/>
    <w:basedOn w:val="a0"/>
    <w:link w:val="20"/>
    <w:rsid w:val="004332C2"/>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4332C2"/>
    <w:pPr>
      <w:shd w:val="clear" w:color="auto" w:fill="FFFFFF"/>
      <w:spacing w:line="317" w:lineRule="exact"/>
      <w:jc w:val="both"/>
    </w:pPr>
    <w:rPr>
      <w:rFonts w:ascii="Times New Roman" w:eastAsia="Times New Roman" w:hAnsi="Times New Roman" w:cs="Times New Roman"/>
      <w:color w:val="auto"/>
      <w:sz w:val="26"/>
      <w:szCs w:val="26"/>
      <w:lang w:eastAsia="en-US" w:bidi="ar-SA"/>
    </w:rPr>
  </w:style>
  <w:style w:type="character" w:customStyle="1" w:styleId="21">
    <w:name w:val="Подпись к таблице (2)_"/>
    <w:basedOn w:val="a0"/>
    <w:link w:val="22"/>
    <w:rsid w:val="004332C2"/>
    <w:rPr>
      <w:rFonts w:ascii="Times New Roman" w:eastAsia="Times New Roman" w:hAnsi="Times New Roman" w:cs="Times New Roman"/>
      <w:sz w:val="26"/>
      <w:szCs w:val="26"/>
      <w:shd w:val="clear" w:color="auto" w:fill="FFFFFF"/>
    </w:rPr>
  </w:style>
  <w:style w:type="paragraph" w:customStyle="1" w:styleId="22">
    <w:name w:val="Подпись к таблице (2)"/>
    <w:basedOn w:val="a"/>
    <w:link w:val="21"/>
    <w:rsid w:val="004332C2"/>
    <w:pPr>
      <w:shd w:val="clear" w:color="auto" w:fill="FFFFFF"/>
      <w:spacing w:line="0" w:lineRule="atLeast"/>
    </w:pPr>
    <w:rPr>
      <w:rFonts w:ascii="Times New Roman" w:eastAsia="Times New Roman" w:hAnsi="Times New Roman" w:cs="Times New Roman"/>
      <w:color w:val="auto"/>
      <w:sz w:val="26"/>
      <w:szCs w:val="26"/>
      <w:lang w:eastAsia="en-US" w:bidi="ar-SA"/>
    </w:rPr>
  </w:style>
  <w:style w:type="table" w:styleId="a3">
    <w:name w:val="Table Grid"/>
    <w:basedOn w:val="a1"/>
    <w:uiPriority w:val="39"/>
    <w:rsid w:val="00433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32C2"/>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character" w:customStyle="1" w:styleId="5">
    <w:name w:val="Основной текст (5)_"/>
    <w:basedOn w:val="a0"/>
    <w:link w:val="50"/>
    <w:rsid w:val="004332C2"/>
    <w:rPr>
      <w:rFonts w:ascii="Times New Roman" w:eastAsia="Times New Roman" w:hAnsi="Times New Roman" w:cs="Times New Roman"/>
      <w:b/>
      <w:bCs/>
      <w:sz w:val="26"/>
      <w:szCs w:val="26"/>
      <w:shd w:val="clear" w:color="auto" w:fill="FFFFFF"/>
    </w:rPr>
  </w:style>
  <w:style w:type="character" w:customStyle="1" w:styleId="51">
    <w:name w:val="Основной текст (5) + Не полужирный"/>
    <w:basedOn w:val="5"/>
    <w:rsid w:val="004332C2"/>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212pt">
    <w:name w:val="Основной текст (2) + 12 pt"/>
    <w:basedOn w:val="2"/>
    <w:rsid w:val="004332C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6">
    <w:name w:val="Основной текст (6)_"/>
    <w:basedOn w:val="a0"/>
    <w:link w:val="60"/>
    <w:rsid w:val="004332C2"/>
    <w:rPr>
      <w:rFonts w:ascii="Times New Roman" w:eastAsia="Times New Roman" w:hAnsi="Times New Roman" w:cs="Times New Roman"/>
      <w:shd w:val="clear" w:color="auto" w:fill="FFFFFF"/>
    </w:rPr>
  </w:style>
  <w:style w:type="paragraph" w:customStyle="1" w:styleId="50">
    <w:name w:val="Основной текст (5)"/>
    <w:basedOn w:val="a"/>
    <w:link w:val="5"/>
    <w:rsid w:val="004332C2"/>
    <w:pPr>
      <w:shd w:val="clear" w:color="auto" w:fill="FFFFFF"/>
      <w:spacing w:after="300" w:line="0" w:lineRule="atLeast"/>
      <w:ind w:firstLine="760"/>
      <w:jc w:val="both"/>
    </w:pPr>
    <w:rPr>
      <w:rFonts w:ascii="Times New Roman" w:eastAsia="Times New Roman" w:hAnsi="Times New Roman" w:cs="Times New Roman"/>
      <w:b/>
      <w:bCs/>
      <w:color w:val="auto"/>
      <w:sz w:val="26"/>
      <w:szCs w:val="26"/>
      <w:lang w:eastAsia="en-US" w:bidi="ar-SA"/>
    </w:rPr>
  </w:style>
  <w:style w:type="paragraph" w:customStyle="1" w:styleId="60">
    <w:name w:val="Основной текст (6)"/>
    <w:basedOn w:val="a"/>
    <w:link w:val="6"/>
    <w:rsid w:val="004332C2"/>
    <w:pPr>
      <w:shd w:val="clear" w:color="auto" w:fill="FFFFFF"/>
      <w:spacing w:before="60" w:after="720" w:line="0" w:lineRule="atLeast"/>
      <w:ind w:firstLine="740"/>
      <w:jc w:val="both"/>
    </w:pPr>
    <w:rPr>
      <w:rFonts w:ascii="Times New Roman" w:eastAsia="Times New Roman" w:hAnsi="Times New Roman" w:cs="Times New Roman"/>
      <w:color w:val="auto"/>
      <w:sz w:val="22"/>
      <w:szCs w:val="22"/>
      <w:lang w:eastAsia="en-US" w:bidi="ar-SA"/>
    </w:rPr>
  </w:style>
  <w:style w:type="character" w:customStyle="1" w:styleId="7">
    <w:name w:val="Основной текст (7)_"/>
    <w:basedOn w:val="a0"/>
    <w:link w:val="70"/>
    <w:rsid w:val="006B022A"/>
    <w:rPr>
      <w:rFonts w:ascii="Times New Roman" w:eastAsia="Times New Roman" w:hAnsi="Times New Roman" w:cs="Times New Roman"/>
      <w:b/>
      <w:bCs/>
      <w:sz w:val="28"/>
      <w:szCs w:val="28"/>
      <w:shd w:val="clear" w:color="auto" w:fill="FFFFFF"/>
    </w:rPr>
  </w:style>
  <w:style w:type="character" w:customStyle="1" w:styleId="a5">
    <w:name w:val="Подпись к таблице_"/>
    <w:basedOn w:val="a0"/>
    <w:rsid w:val="006B022A"/>
    <w:rPr>
      <w:rFonts w:ascii="Times New Roman" w:eastAsia="Times New Roman" w:hAnsi="Times New Roman" w:cs="Times New Roman"/>
      <w:b w:val="0"/>
      <w:bCs w:val="0"/>
      <w:i w:val="0"/>
      <w:iCs w:val="0"/>
      <w:smallCaps w:val="0"/>
      <w:strike w:val="0"/>
      <w:sz w:val="26"/>
      <w:szCs w:val="26"/>
      <w:u w:val="none"/>
    </w:rPr>
  </w:style>
  <w:style w:type="character" w:customStyle="1" w:styleId="a6">
    <w:name w:val="Подпись к таблице"/>
    <w:basedOn w:val="a5"/>
    <w:rsid w:val="006B022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paragraph" w:customStyle="1" w:styleId="70">
    <w:name w:val="Основной текст (7)"/>
    <w:basedOn w:val="a"/>
    <w:link w:val="7"/>
    <w:rsid w:val="006B022A"/>
    <w:pPr>
      <w:shd w:val="clear" w:color="auto" w:fill="FFFFFF"/>
      <w:spacing w:before="300" w:after="300" w:line="0" w:lineRule="atLeast"/>
      <w:jc w:val="center"/>
    </w:pPr>
    <w:rPr>
      <w:rFonts w:ascii="Times New Roman" w:eastAsia="Times New Roman" w:hAnsi="Times New Roman" w:cs="Times New Roman"/>
      <w:b/>
      <w:bCs/>
      <w:color w:val="auto"/>
      <w:sz w:val="28"/>
      <w:szCs w:val="28"/>
      <w:lang w:eastAsia="en-US" w:bidi="ar-SA"/>
    </w:rPr>
  </w:style>
  <w:style w:type="character" w:customStyle="1" w:styleId="a7">
    <w:name w:val="Колонтитул_"/>
    <w:basedOn w:val="a0"/>
    <w:rsid w:val="006B022A"/>
    <w:rPr>
      <w:rFonts w:ascii="Times New Roman" w:eastAsia="Times New Roman" w:hAnsi="Times New Roman" w:cs="Times New Roman"/>
      <w:b/>
      <w:bCs/>
      <w:i w:val="0"/>
      <w:iCs w:val="0"/>
      <w:smallCaps w:val="0"/>
      <w:strike w:val="0"/>
      <w:sz w:val="28"/>
      <w:szCs w:val="28"/>
      <w:u w:val="none"/>
    </w:rPr>
  </w:style>
  <w:style w:type="character" w:customStyle="1" w:styleId="a8">
    <w:name w:val="Колонтитул"/>
    <w:basedOn w:val="a7"/>
    <w:rsid w:val="006B022A"/>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95pt">
    <w:name w:val="Колонтитул + 9;5 pt"/>
    <w:basedOn w:val="a7"/>
    <w:rsid w:val="006B022A"/>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Consolas115pt-1pt">
    <w:name w:val="Основной текст (2) + Consolas;11;5 pt;Курсив;Интервал -1 pt"/>
    <w:basedOn w:val="2"/>
    <w:rsid w:val="00E46788"/>
    <w:rPr>
      <w:rFonts w:ascii="Consolas" w:eastAsia="Consolas" w:hAnsi="Consolas" w:cs="Consolas"/>
      <w:b w:val="0"/>
      <w:bCs w:val="0"/>
      <w:i/>
      <w:iCs/>
      <w:smallCaps w:val="0"/>
      <w:strike w:val="0"/>
      <w:color w:val="000000"/>
      <w:spacing w:val="-30"/>
      <w:w w:val="100"/>
      <w:position w:val="0"/>
      <w:sz w:val="23"/>
      <w:szCs w:val="23"/>
      <w:u w:val="none"/>
      <w:shd w:val="clear" w:color="auto" w:fill="FFFFFF"/>
      <w:lang w:val="uk-UA" w:eastAsia="uk-UA" w:bidi="uk-UA"/>
    </w:rPr>
  </w:style>
  <w:style w:type="character" w:customStyle="1" w:styleId="4">
    <w:name w:val="Основной текст (4)_"/>
    <w:basedOn w:val="a0"/>
    <w:link w:val="40"/>
    <w:rsid w:val="00E46788"/>
    <w:rPr>
      <w:rFonts w:ascii="Times New Roman" w:eastAsia="Times New Roman" w:hAnsi="Times New Roman" w:cs="Times New Roman"/>
      <w:b/>
      <w:bCs/>
      <w:sz w:val="32"/>
      <w:szCs w:val="32"/>
      <w:shd w:val="clear" w:color="auto" w:fill="FFFFFF"/>
    </w:rPr>
  </w:style>
  <w:style w:type="paragraph" w:customStyle="1" w:styleId="40">
    <w:name w:val="Основной текст (4)"/>
    <w:basedOn w:val="a"/>
    <w:link w:val="4"/>
    <w:rsid w:val="00E46788"/>
    <w:pPr>
      <w:shd w:val="clear" w:color="auto" w:fill="FFFFFF"/>
      <w:spacing w:before="180" w:line="0" w:lineRule="atLeast"/>
      <w:jc w:val="center"/>
    </w:pPr>
    <w:rPr>
      <w:rFonts w:ascii="Times New Roman" w:eastAsia="Times New Roman" w:hAnsi="Times New Roman" w:cs="Times New Roman"/>
      <w:b/>
      <w:bCs/>
      <w:color w:val="auto"/>
      <w:sz w:val="32"/>
      <w:szCs w:val="32"/>
      <w:lang w:eastAsia="en-US" w:bidi="ar-SA"/>
    </w:rPr>
  </w:style>
  <w:style w:type="paragraph" w:styleId="a9">
    <w:name w:val="Balloon Text"/>
    <w:basedOn w:val="a"/>
    <w:link w:val="aa"/>
    <w:uiPriority w:val="99"/>
    <w:semiHidden/>
    <w:unhideWhenUsed/>
    <w:rsid w:val="003B3B5C"/>
    <w:rPr>
      <w:rFonts w:ascii="Segoe UI" w:hAnsi="Segoe UI" w:cs="Segoe UI"/>
      <w:sz w:val="18"/>
      <w:szCs w:val="18"/>
    </w:rPr>
  </w:style>
  <w:style w:type="character" w:customStyle="1" w:styleId="aa">
    <w:name w:val="Текст выноски Знак"/>
    <w:basedOn w:val="a0"/>
    <w:link w:val="a9"/>
    <w:uiPriority w:val="99"/>
    <w:semiHidden/>
    <w:rsid w:val="003B3B5C"/>
    <w:rPr>
      <w:rFonts w:ascii="Segoe UI" w:eastAsia="Microsoft Sans Serif" w:hAnsi="Segoe UI" w:cs="Segoe UI"/>
      <w:color w:val="000000"/>
      <w:sz w:val="18"/>
      <w:szCs w:val="18"/>
      <w:lang w:eastAsia="uk-UA" w:bidi="uk-UA"/>
    </w:rPr>
  </w:style>
  <w:style w:type="paragraph" w:styleId="ab">
    <w:name w:val="header"/>
    <w:basedOn w:val="a"/>
    <w:link w:val="ac"/>
    <w:uiPriority w:val="99"/>
    <w:unhideWhenUsed/>
    <w:rsid w:val="00326C8B"/>
    <w:pPr>
      <w:tabs>
        <w:tab w:val="center" w:pos="4819"/>
        <w:tab w:val="right" w:pos="9639"/>
      </w:tabs>
    </w:pPr>
  </w:style>
  <w:style w:type="character" w:customStyle="1" w:styleId="ac">
    <w:name w:val="Верхний колонтитул Знак"/>
    <w:basedOn w:val="a0"/>
    <w:link w:val="ab"/>
    <w:uiPriority w:val="99"/>
    <w:rsid w:val="00326C8B"/>
    <w:rPr>
      <w:rFonts w:ascii="Microsoft Sans Serif" w:eastAsia="Microsoft Sans Serif" w:hAnsi="Microsoft Sans Serif" w:cs="Microsoft Sans Serif"/>
      <w:color w:val="000000"/>
      <w:sz w:val="24"/>
      <w:szCs w:val="24"/>
      <w:lang w:eastAsia="uk-UA" w:bidi="uk-UA"/>
    </w:rPr>
  </w:style>
  <w:style w:type="paragraph" w:styleId="ad">
    <w:name w:val="footer"/>
    <w:basedOn w:val="a"/>
    <w:link w:val="ae"/>
    <w:uiPriority w:val="99"/>
    <w:unhideWhenUsed/>
    <w:rsid w:val="00326C8B"/>
    <w:pPr>
      <w:tabs>
        <w:tab w:val="center" w:pos="4819"/>
        <w:tab w:val="right" w:pos="9639"/>
      </w:tabs>
    </w:pPr>
  </w:style>
  <w:style w:type="character" w:customStyle="1" w:styleId="ae">
    <w:name w:val="Нижний колонтитул Знак"/>
    <w:basedOn w:val="a0"/>
    <w:link w:val="ad"/>
    <w:uiPriority w:val="99"/>
    <w:rsid w:val="00326C8B"/>
    <w:rPr>
      <w:rFonts w:ascii="Microsoft Sans Serif" w:eastAsia="Microsoft Sans Serif" w:hAnsi="Microsoft Sans Serif" w:cs="Microsoft Sans Serif"/>
      <w:color w:val="000000"/>
      <w:sz w:val="24"/>
      <w:szCs w:val="24"/>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150457">
      <w:bodyDiv w:val="1"/>
      <w:marLeft w:val="0"/>
      <w:marRight w:val="0"/>
      <w:marTop w:val="0"/>
      <w:marBottom w:val="0"/>
      <w:divBdr>
        <w:top w:val="none" w:sz="0" w:space="0" w:color="auto"/>
        <w:left w:val="none" w:sz="0" w:space="0" w:color="auto"/>
        <w:bottom w:val="none" w:sz="0" w:space="0" w:color="auto"/>
        <w:right w:val="none" w:sz="0" w:space="0" w:color="auto"/>
      </w:divBdr>
    </w:div>
    <w:div w:id="194707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9DE47-477E-4887-81E5-C263CF3ED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14149</Words>
  <Characters>8065</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Ігор Безіменний</cp:lastModifiedBy>
  <cp:revision>25</cp:revision>
  <cp:lastPrinted>2025-09-26T11:47:00Z</cp:lastPrinted>
  <dcterms:created xsi:type="dcterms:W3CDTF">2023-10-18T08:08:00Z</dcterms:created>
  <dcterms:modified xsi:type="dcterms:W3CDTF">2025-09-26T11:49:00Z</dcterms:modified>
</cp:coreProperties>
</file>